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D2" w:rsidRPr="001049D4" w:rsidRDefault="009D28D2" w:rsidP="009D28D2">
      <w:pPr>
        <w:jc w:val="center"/>
        <w:rPr>
          <w:rFonts w:ascii="Eras Bold ITC" w:hAnsi="Eras Bold ITC"/>
          <w:sz w:val="36"/>
          <w:szCs w:val="36"/>
        </w:rPr>
      </w:pPr>
      <w:bookmarkStart w:id="0" w:name="_GoBack"/>
      <w:bookmarkEnd w:id="0"/>
      <w:r>
        <w:rPr>
          <w:rFonts w:ascii="Eras Bold ITC" w:hAnsi="Eras Bold ITC"/>
          <w:noProof/>
          <w:sz w:val="36"/>
          <w:szCs w:val="36"/>
        </w:rPr>
        <w:drawing>
          <wp:anchor distT="0" distB="0" distL="114300" distR="114300" simplePos="0" relativeHeight="251660288" behindDoc="1" locked="0" layoutInCell="1" allowOverlap="1">
            <wp:simplePos x="0" y="0"/>
            <wp:positionH relativeFrom="column">
              <wp:posOffset>-321945</wp:posOffset>
            </wp:positionH>
            <wp:positionV relativeFrom="paragraph">
              <wp:posOffset>-405130</wp:posOffset>
            </wp:positionV>
            <wp:extent cx="2038350" cy="1390650"/>
            <wp:effectExtent l="19050" t="0" r="0" b="0"/>
            <wp:wrapNone/>
            <wp:docPr id="2" name="Picture 5" descr="Image result for 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supplies"/>
                    <pic:cNvPicPr>
                      <a:picLocks noChangeAspect="1" noChangeArrowheads="1"/>
                    </pic:cNvPicPr>
                  </pic:nvPicPr>
                  <pic:blipFill>
                    <a:blip r:embed="rId6" cstate="print"/>
                    <a:srcRect/>
                    <a:stretch>
                      <a:fillRect/>
                    </a:stretch>
                  </pic:blipFill>
                  <pic:spPr bwMode="auto">
                    <a:xfrm>
                      <a:off x="0" y="0"/>
                      <a:ext cx="2038350" cy="1390650"/>
                    </a:xfrm>
                    <a:prstGeom prst="rect">
                      <a:avLst/>
                    </a:prstGeom>
                    <a:noFill/>
                    <a:ln w="9525">
                      <a:noFill/>
                      <a:miter lim="800000"/>
                      <a:headEnd/>
                      <a:tailEnd/>
                    </a:ln>
                  </pic:spPr>
                </pic:pic>
              </a:graphicData>
            </a:graphic>
          </wp:anchor>
        </w:drawing>
      </w:r>
      <w:r>
        <w:rPr>
          <w:rFonts w:ascii="Eras Bold ITC" w:hAnsi="Eras Bold ITC"/>
          <w:sz w:val="36"/>
          <w:szCs w:val="36"/>
        </w:rPr>
        <w:tab/>
      </w:r>
      <w:r>
        <w:rPr>
          <w:rFonts w:ascii="Eras Bold ITC" w:hAnsi="Eras Bold ITC"/>
          <w:sz w:val="36"/>
          <w:szCs w:val="36"/>
        </w:rPr>
        <w:tab/>
      </w:r>
      <w:r>
        <w:rPr>
          <w:rFonts w:ascii="Eras Bold ITC" w:hAnsi="Eras Bold ITC"/>
          <w:sz w:val="36"/>
          <w:szCs w:val="36"/>
        </w:rPr>
        <w:tab/>
      </w:r>
      <w:r>
        <w:rPr>
          <w:rFonts w:ascii="Eras Bold ITC" w:hAnsi="Eras Bold ITC"/>
          <w:sz w:val="36"/>
          <w:szCs w:val="36"/>
        </w:rPr>
        <w:tab/>
      </w:r>
      <w:r>
        <w:rPr>
          <w:rFonts w:ascii="Eras Bold ITC" w:hAnsi="Eras Bold ITC"/>
          <w:sz w:val="36"/>
          <w:szCs w:val="36"/>
        </w:rPr>
        <w:tab/>
      </w:r>
      <w:r>
        <w:rPr>
          <w:rFonts w:ascii="Eras Bold ITC" w:hAnsi="Eras Bold ITC"/>
          <w:sz w:val="36"/>
          <w:szCs w:val="36"/>
        </w:rPr>
        <w:tab/>
        <w:t xml:space="preserve">       </w:t>
      </w:r>
      <w:r w:rsidRPr="001049D4">
        <w:rPr>
          <w:rFonts w:ascii="Eras Bold ITC" w:hAnsi="Eras Bold ITC"/>
          <w:sz w:val="36"/>
          <w:szCs w:val="36"/>
        </w:rPr>
        <w:t>Winterset Elementary</w:t>
      </w:r>
    </w:p>
    <w:p w:rsidR="009D28D2" w:rsidRPr="001049D4" w:rsidRDefault="009D28D2" w:rsidP="009D28D2">
      <w:pPr>
        <w:jc w:val="center"/>
        <w:rPr>
          <w:rFonts w:ascii="Eras Bold ITC" w:hAnsi="Eras Bold ITC"/>
          <w:sz w:val="36"/>
          <w:szCs w:val="36"/>
        </w:rPr>
      </w:pPr>
      <w:r>
        <w:rPr>
          <w:rFonts w:ascii="Eras Bold ITC" w:hAnsi="Eras Bold ITC"/>
          <w:sz w:val="36"/>
          <w:szCs w:val="36"/>
        </w:rPr>
        <w:t xml:space="preserve">                                                      2018-2019</w:t>
      </w:r>
      <w:r w:rsidRPr="001049D4">
        <w:rPr>
          <w:rFonts w:ascii="Eras Bold ITC" w:hAnsi="Eras Bold ITC"/>
          <w:sz w:val="36"/>
          <w:szCs w:val="36"/>
        </w:rPr>
        <w:t xml:space="preserve"> Supply List</w:t>
      </w:r>
    </w:p>
    <w:p w:rsidR="009D28D2" w:rsidRPr="001049D4" w:rsidRDefault="009D28D2" w:rsidP="009D28D2">
      <w:pPr>
        <w:jc w:val="center"/>
        <w:rPr>
          <w:rFonts w:ascii="Calibri" w:hAnsi="Calibri"/>
          <w:sz w:val="36"/>
          <w:szCs w:val="36"/>
        </w:rPr>
      </w:pPr>
      <w:r>
        <w:rPr>
          <w:rFonts w:ascii="Eras Bold ITC" w:hAnsi="Eras Bold ITC"/>
          <w:sz w:val="36"/>
          <w:szCs w:val="36"/>
        </w:rPr>
        <w:t xml:space="preserve">                                     </w:t>
      </w:r>
      <w:r w:rsidRPr="001049D4">
        <w:rPr>
          <w:rFonts w:ascii="Eras Bold ITC" w:hAnsi="Eras Bold ITC"/>
          <w:sz w:val="36"/>
          <w:szCs w:val="36"/>
        </w:rPr>
        <w:t>Second Grade</w:t>
      </w:r>
    </w:p>
    <w:p w:rsidR="009D28D2" w:rsidRDefault="009D28D2" w:rsidP="009D28D2">
      <w:pPr>
        <w:rPr>
          <w:rFonts w:ascii="Calibri" w:hAnsi="Calibri"/>
          <w:sz w:val="26"/>
          <w:szCs w:val="26"/>
        </w:rPr>
      </w:pPr>
    </w:p>
    <w:p w:rsidR="009D28D2" w:rsidRPr="001049D4" w:rsidRDefault="009D28D2" w:rsidP="009D28D2">
      <w:pPr>
        <w:rPr>
          <w:rFonts w:ascii="Calibri" w:hAnsi="Calibri"/>
          <w:sz w:val="26"/>
          <w:szCs w:val="26"/>
        </w:rPr>
      </w:pPr>
      <w:r w:rsidRPr="001049D4">
        <w:rPr>
          <w:rFonts w:ascii="Calibri" w:hAnsi="Calibri"/>
          <w:sz w:val="26"/>
          <w:szCs w:val="26"/>
        </w:rPr>
        <w:t>1 box of 24 Crayons (no markers please)</w:t>
      </w:r>
    </w:p>
    <w:p w:rsidR="009D28D2" w:rsidRPr="001049D4" w:rsidRDefault="009D28D2" w:rsidP="009D28D2">
      <w:pPr>
        <w:rPr>
          <w:rFonts w:ascii="Calibri" w:hAnsi="Calibri"/>
          <w:sz w:val="26"/>
          <w:szCs w:val="26"/>
        </w:rPr>
      </w:pPr>
      <w:r w:rsidRPr="001049D4">
        <w:rPr>
          <w:rFonts w:ascii="Calibri" w:hAnsi="Calibri"/>
          <w:sz w:val="26"/>
          <w:szCs w:val="26"/>
        </w:rPr>
        <w:t>2 large Erasers (Magic Rub White Erasers work best)</w:t>
      </w:r>
    </w:p>
    <w:p w:rsidR="009D28D2" w:rsidRPr="001049D4" w:rsidRDefault="009D28D2" w:rsidP="009D28D2">
      <w:pPr>
        <w:rPr>
          <w:rFonts w:ascii="Calibri" w:hAnsi="Calibri"/>
          <w:sz w:val="26"/>
          <w:szCs w:val="26"/>
        </w:rPr>
      </w:pPr>
      <w:r w:rsidRPr="001049D4">
        <w:rPr>
          <w:rFonts w:ascii="Calibri" w:hAnsi="Calibri"/>
          <w:sz w:val="26"/>
          <w:szCs w:val="26"/>
        </w:rPr>
        <w:t>6 large Glue Sticks or 8 small glue sticks (no glue bottles)</w:t>
      </w:r>
    </w:p>
    <w:p w:rsidR="009D28D2" w:rsidRPr="001049D4" w:rsidRDefault="009D28D2" w:rsidP="009D28D2">
      <w:pPr>
        <w:rPr>
          <w:rFonts w:ascii="Calibri" w:hAnsi="Calibri"/>
          <w:sz w:val="26"/>
          <w:szCs w:val="26"/>
        </w:rPr>
      </w:pPr>
      <w:r w:rsidRPr="001049D4">
        <w:rPr>
          <w:rFonts w:ascii="Calibri" w:hAnsi="Calibri"/>
          <w:sz w:val="26"/>
          <w:szCs w:val="26"/>
        </w:rPr>
        <w:t>1 pkg. colored pencils</w:t>
      </w:r>
    </w:p>
    <w:p w:rsidR="009D28D2" w:rsidRPr="001049D4" w:rsidRDefault="009D28D2" w:rsidP="009D28D2">
      <w:pPr>
        <w:rPr>
          <w:rFonts w:ascii="Calibri" w:hAnsi="Calibri"/>
          <w:sz w:val="26"/>
          <w:szCs w:val="26"/>
        </w:rPr>
      </w:pPr>
      <w:r w:rsidRPr="001049D4">
        <w:rPr>
          <w:rFonts w:ascii="Calibri" w:hAnsi="Calibri"/>
          <w:sz w:val="26"/>
          <w:szCs w:val="26"/>
        </w:rPr>
        <w:t xml:space="preserve">4 packages of </w:t>
      </w:r>
      <w:r w:rsidRPr="001049D4">
        <w:rPr>
          <w:rFonts w:ascii="Calibri" w:hAnsi="Calibri"/>
          <w:b/>
          <w:sz w:val="26"/>
          <w:szCs w:val="26"/>
        </w:rPr>
        <w:t>Ticonderoga</w:t>
      </w:r>
      <w:r w:rsidRPr="001049D4">
        <w:rPr>
          <w:rFonts w:ascii="Calibri" w:hAnsi="Calibri"/>
          <w:sz w:val="26"/>
          <w:szCs w:val="26"/>
        </w:rPr>
        <w:t xml:space="preserve"> #2 pencils</w:t>
      </w:r>
    </w:p>
    <w:p w:rsidR="009D28D2" w:rsidRPr="001049D4" w:rsidRDefault="009D28D2" w:rsidP="009D28D2">
      <w:pPr>
        <w:rPr>
          <w:rFonts w:ascii="Calibri" w:hAnsi="Calibri"/>
          <w:sz w:val="26"/>
          <w:szCs w:val="26"/>
        </w:rPr>
      </w:pPr>
      <w:r>
        <w:rPr>
          <w:rFonts w:ascii="Calibri" w:hAnsi="Calibri"/>
          <w:sz w:val="26"/>
          <w:szCs w:val="26"/>
        </w:rPr>
        <w:t>5</w:t>
      </w:r>
      <w:r w:rsidRPr="001049D4">
        <w:rPr>
          <w:rFonts w:ascii="Calibri" w:hAnsi="Calibri"/>
          <w:sz w:val="26"/>
          <w:szCs w:val="26"/>
        </w:rPr>
        <w:t xml:space="preserve"> two-pocket folders (Plastic is preferred because they last longer. Colors: yellow, red, blue, green</w:t>
      </w:r>
      <w:r>
        <w:rPr>
          <w:rFonts w:ascii="Calibri" w:hAnsi="Calibri"/>
          <w:sz w:val="26"/>
          <w:szCs w:val="26"/>
        </w:rPr>
        <w:t>, purple</w:t>
      </w:r>
      <w:r w:rsidRPr="001049D4">
        <w:rPr>
          <w:rFonts w:ascii="Calibri" w:hAnsi="Calibri"/>
          <w:sz w:val="26"/>
          <w:szCs w:val="26"/>
        </w:rPr>
        <w:t>)</w:t>
      </w:r>
    </w:p>
    <w:p w:rsidR="009D28D2" w:rsidRPr="001049D4" w:rsidRDefault="009D28D2" w:rsidP="009D28D2">
      <w:pPr>
        <w:rPr>
          <w:rFonts w:ascii="Calibri" w:hAnsi="Calibri"/>
          <w:sz w:val="26"/>
          <w:szCs w:val="26"/>
        </w:rPr>
      </w:pPr>
      <w:r>
        <w:rPr>
          <w:rFonts w:ascii="Calibri" w:hAnsi="Calibri"/>
          <w:sz w:val="26"/>
          <w:szCs w:val="26"/>
        </w:rPr>
        <w:t>4</w:t>
      </w:r>
      <w:r w:rsidRPr="001049D4">
        <w:rPr>
          <w:rFonts w:ascii="Calibri" w:hAnsi="Calibri"/>
          <w:sz w:val="26"/>
          <w:szCs w:val="26"/>
        </w:rPr>
        <w:t xml:space="preserve"> wide-ruled, one subject, spiral notebooks (70 sheets or more)</w:t>
      </w:r>
    </w:p>
    <w:p w:rsidR="009D28D2" w:rsidRPr="001049D4" w:rsidRDefault="009D28D2" w:rsidP="009D28D2">
      <w:pPr>
        <w:rPr>
          <w:rFonts w:ascii="Calibri" w:hAnsi="Calibri"/>
          <w:sz w:val="26"/>
          <w:szCs w:val="26"/>
        </w:rPr>
      </w:pPr>
      <w:r w:rsidRPr="001049D4">
        <w:rPr>
          <w:rFonts w:ascii="Calibri" w:hAnsi="Calibri"/>
          <w:sz w:val="26"/>
          <w:szCs w:val="26"/>
        </w:rPr>
        <w:t>1 backpack</w:t>
      </w:r>
    </w:p>
    <w:p w:rsidR="009D28D2" w:rsidRDefault="009D28D2" w:rsidP="009D28D2">
      <w:pPr>
        <w:rPr>
          <w:rFonts w:ascii="Calibri" w:hAnsi="Calibri"/>
          <w:sz w:val="26"/>
          <w:szCs w:val="26"/>
        </w:rPr>
      </w:pPr>
      <w:r w:rsidRPr="001049D4">
        <w:rPr>
          <w:rFonts w:ascii="Calibri" w:hAnsi="Calibri"/>
          <w:sz w:val="26"/>
          <w:szCs w:val="26"/>
        </w:rPr>
        <w:t>1 box of tissues</w:t>
      </w:r>
    </w:p>
    <w:p w:rsidR="009D28D2" w:rsidRPr="001049D4" w:rsidRDefault="009D28D2" w:rsidP="009D28D2">
      <w:pPr>
        <w:rPr>
          <w:rFonts w:ascii="Calibri" w:hAnsi="Calibri"/>
          <w:sz w:val="26"/>
          <w:szCs w:val="26"/>
        </w:rPr>
      </w:pPr>
      <w:r>
        <w:rPr>
          <w:rFonts w:ascii="Calibri" w:hAnsi="Calibri"/>
          <w:sz w:val="26"/>
          <w:szCs w:val="26"/>
        </w:rPr>
        <w:t>1 pair of headphones or earbuds for computer</w:t>
      </w:r>
    </w:p>
    <w:p w:rsidR="009D28D2" w:rsidRPr="001049D4" w:rsidRDefault="009D28D2" w:rsidP="009D28D2">
      <w:pPr>
        <w:rPr>
          <w:rFonts w:ascii="Calibri" w:hAnsi="Calibri"/>
          <w:sz w:val="36"/>
          <w:szCs w:val="36"/>
        </w:rPr>
      </w:pPr>
      <w:r w:rsidRPr="001049D4">
        <w:rPr>
          <w:rFonts w:ascii="Calibri" w:hAnsi="Calibri"/>
          <w:sz w:val="36"/>
          <w:szCs w:val="36"/>
        </w:rPr>
        <w:t>----------------------------------------</w:t>
      </w:r>
      <w:r>
        <w:rPr>
          <w:rFonts w:ascii="Calibri" w:hAnsi="Calibri"/>
          <w:sz w:val="36"/>
          <w:szCs w:val="36"/>
        </w:rPr>
        <w:t>---------------------------------------------------------</w:t>
      </w:r>
    </w:p>
    <w:p w:rsidR="009D28D2" w:rsidRPr="001049D4" w:rsidRDefault="009D28D2" w:rsidP="009D28D2">
      <w:pPr>
        <w:rPr>
          <w:rFonts w:ascii="Calibri" w:hAnsi="Calibri"/>
          <w:sz w:val="26"/>
          <w:szCs w:val="26"/>
          <w:u w:val="single"/>
        </w:rPr>
      </w:pPr>
      <w:r w:rsidRPr="001049D4">
        <w:rPr>
          <w:rFonts w:ascii="Calibri" w:hAnsi="Calibri"/>
          <w:sz w:val="26"/>
          <w:szCs w:val="26"/>
          <w:u w:val="single"/>
        </w:rPr>
        <w:t xml:space="preserve">Optional Supplies: </w:t>
      </w:r>
      <w:r w:rsidRPr="001049D4">
        <w:rPr>
          <w:rFonts w:ascii="Calibri" w:hAnsi="Calibri"/>
          <w:sz w:val="26"/>
          <w:szCs w:val="26"/>
        </w:rPr>
        <w:t>(If you would like to help out with these great, if not that is okay too.)</w:t>
      </w:r>
    </w:p>
    <w:p w:rsidR="009D28D2" w:rsidRPr="001049D4" w:rsidRDefault="009D28D2" w:rsidP="009D28D2">
      <w:pPr>
        <w:rPr>
          <w:rFonts w:ascii="Calibri" w:hAnsi="Calibri"/>
          <w:sz w:val="26"/>
          <w:szCs w:val="26"/>
        </w:rPr>
      </w:pPr>
      <w:r w:rsidRPr="001049D4">
        <w:rPr>
          <w:rFonts w:ascii="Calibri" w:hAnsi="Calibri"/>
          <w:sz w:val="26"/>
          <w:szCs w:val="26"/>
        </w:rPr>
        <w:t>1 container of Clorox disinfecting wipes</w:t>
      </w:r>
      <w:r>
        <w:rPr>
          <w:rFonts w:ascii="Calibri" w:hAnsi="Calibri"/>
          <w:sz w:val="26"/>
          <w:szCs w:val="26"/>
        </w:rPr>
        <w:t xml:space="preserve"> (boys only)</w:t>
      </w:r>
    </w:p>
    <w:p w:rsidR="009D28D2" w:rsidRPr="001049D4" w:rsidRDefault="009D28D2" w:rsidP="009D28D2">
      <w:pPr>
        <w:rPr>
          <w:rFonts w:ascii="Calibri" w:hAnsi="Calibri"/>
          <w:sz w:val="26"/>
          <w:szCs w:val="26"/>
        </w:rPr>
      </w:pPr>
      <w:r w:rsidRPr="001049D4">
        <w:rPr>
          <w:rFonts w:ascii="Calibri" w:hAnsi="Calibri"/>
          <w:sz w:val="26"/>
          <w:szCs w:val="26"/>
        </w:rPr>
        <w:t>1 box of gallon size zip-lock bags</w:t>
      </w:r>
      <w:r>
        <w:rPr>
          <w:rFonts w:ascii="Calibri" w:hAnsi="Calibri"/>
          <w:sz w:val="26"/>
          <w:szCs w:val="26"/>
        </w:rPr>
        <w:t xml:space="preserve"> (girls only)</w:t>
      </w:r>
    </w:p>
    <w:p w:rsidR="009D28D2" w:rsidRPr="001049D4" w:rsidRDefault="009D28D2" w:rsidP="009D28D2">
      <w:pPr>
        <w:rPr>
          <w:rFonts w:ascii="Calibri" w:hAnsi="Calibri"/>
          <w:sz w:val="36"/>
          <w:szCs w:val="36"/>
        </w:rPr>
      </w:pPr>
    </w:p>
    <w:p w:rsidR="009D28D2" w:rsidRPr="001049D4" w:rsidRDefault="009D28D2" w:rsidP="009D28D2">
      <w:pPr>
        <w:rPr>
          <w:rFonts w:ascii="Calibri" w:hAnsi="Calibri"/>
          <w:sz w:val="28"/>
          <w:szCs w:val="28"/>
        </w:rPr>
      </w:pPr>
      <w:r w:rsidRPr="001049D4">
        <w:rPr>
          <w:rFonts w:ascii="Calibri" w:hAnsi="Calibri"/>
          <w:sz w:val="28"/>
          <w:szCs w:val="28"/>
        </w:rPr>
        <w:t>PLEASE DO NOT WRITE YOUR CHILD’S NAME ON THE CRAY</w:t>
      </w:r>
      <w:r>
        <w:rPr>
          <w:rFonts w:ascii="Calibri" w:hAnsi="Calibri"/>
          <w:sz w:val="28"/>
          <w:szCs w:val="28"/>
        </w:rPr>
        <w:t>ONS, ERASERS, OR PENCILS AS</w:t>
      </w:r>
      <w:r w:rsidRPr="001049D4">
        <w:rPr>
          <w:rFonts w:ascii="Calibri" w:hAnsi="Calibri"/>
          <w:sz w:val="28"/>
          <w:szCs w:val="28"/>
        </w:rPr>
        <w:t xml:space="preserve"> THEY WILL ALL BE SHARED WITH THE CLASS.  YOU </w:t>
      </w:r>
      <w:r w:rsidRPr="009D28D2">
        <w:rPr>
          <w:rFonts w:ascii="Calibri" w:hAnsi="Calibri"/>
          <w:i/>
          <w:sz w:val="28"/>
          <w:szCs w:val="28"/>
          <w:u w:val="single"/>
        </w:rPr>
        <w:t>CAN</w:t>
      </w:r>
      <w:r w:rsidRPr="001049D4">
        <w:rPr>
          <w:rFonts w:ascii="Calibri" w:hAnsi="Calibri"/>
          <w:sz w:val="28"/>
          <w:szCs w:val="28"/>
        </w:rPr>
        <w:t xml:space="preserve"> LABEL THE NOTEBOOKS AND FOLDERS.</w:t>
      </w:r>
    </w:p>
    <w:p w:rsidR="009D28D2" w:rsidRPr="001049D4" w:rsidRDefault="009D28D2" w:rsidP="009D28D2">
      <w:pPr>
        <w:rPr>
          <w:rFonts w:ascii="Calibri" w:hAnsi="Calibri"/>
          <w:sz w:val="28"/>
          <w:szCs w:val="28"/>
        </w:rPr>
      </w:pPr>
    </w:p>
    <w:p w:rsidR="009D28D2" w:rsidRPr="001049D4" w:rsidRDefault="009D28D2" w:rsidP="009D28D2">
      <w:pPr>
        <w:rPr>
          <w:rFonts w:ascii="Calibri" w:hAnsi="Calibri"/>
          <w:b/>
        </w:rPr>
      </w:pPr>
      <w:r w:rsidRPr="001049D4">
        <w:rPr>
          <w:rFonts w:ascii="Calibri" w:hAnsi="Calibri"/>
          <w:b/>
        </w:rPr>
        <w:t xml:space="preserve">PLEASE </w:t>
      </w:r>
      <w:r w:rsidRPr="001049D4">
        <w:rPr>
          <w:rFonts w:ascii="Calibri" w:hAnsi="Calibri"/>
          <w:b/>
          <w:u w:val="single"/>
        </w:rPr>
        <w:t>DO NOT SEND</w:t>
      </w:r>
      <w:r w:rsidRPr="001049D4">
        <w:rPr>
          <w:rFonts w:ascii="Calibri" w:hAnsi="Calibri"/>
          <w:b/>
        </w:rPr>
        <w:t xml:space="preserve"> PENCIL SHARPENERS, MARKERS, SCISSORS, MECHA</w:t>
      </w:r>
      <w:r>
        <w:rPr>
          <w:rFonts w:ascii="Calibri" w:hAnsi="Calibri"/>
          <w:b/>
        </w:rPr>
        <w:t>NICAL PENCILS, BINDERS, OR PENS</w:t>
      </w:r>
    </w:p>
    <w:p w:rsidR="009D28D2" w:rsidRPr="001049D4" w:rsidRDefault="009D28D2" w:rsidP="009D28D2">
      <w:pPr>
        <w:rPr>
          <w:rFonts w:ascii="Calibri" w:hAnsi="Calibri"/>
          <w:sz w:val="36"/>
          <w:szCs w:val="36"/>
        </w:rPr>
      </w:pPr>
    </w:p>
    <w:p w:rsidR="009D28D2" w:rsidRDefault="009D28D2" w:rsidP="009D28D2">
      <w:pPr>
        <w:ind w:left="1440" w:hanging="1440"/>
        <w:rPr>
          <w:rFonts w:ascii="Calibri" w:hAnsi="Calibri"/>
        </w:rPr>
      </w:pPr>
      <w:r w:rsidRPr="001049D4">
        <w:rPr>
          <w:rFonts w:ascii="Calibri" w:hAnsi="Calibri"/>
        </w:rPr>
        <w:t>Note:</w:t>
      </w:r>
      <w:r w:rsidRPr="001049D4">
        <w:rPr>
          <w:rFonts w:ascii="Calibri" w:hAnsi="Calibri"/>
        </w:rPr>
        <w:tab/>
        <w:t>This is a basic list to get the school year started.  We may send out an additional list of specific items.  Also, please be prepared to purchase additional supplies throughout the year should your child rut out (i.e. pencils, erasers, glue) or if something gets damaged (i.e. folders).</w:t>
      </w:r>
    </w:p>
    <w:p w:rsidR="009D28D2" w:rsidRPr="00C4618A" w:rsidRDefault="009D28D2" w:rsidP="009D28D2">
      <w:pPr>
        <w:pStyle w:val="NormalWeb"/>
        <w:jc w:val="center"/>
        <w:rPr>
          <w:rFonts w:ascii="Calibri" w:hAnsi="Calibri"/>
          <w:b/>
          <w:color w:val="000000"/>
          <w:sz w:val="28"/>
          <w:szCs w:val="28"/>
        </w:rPr>
      </w:pPr>
      <w:r>
        <w:rPr>
          <w:rFonts w:ascii="Calibri" w:hAnsi="Calibri"/>
          <w:b/>
          <w:color w:val="000000"/>
          <w:sz w:val="28"/>
          <w:szCs w:val="28"/>
        </w:rPr>
        <w:t>_____________________________________________________________________________</w:t>
      </w:r>
    </w:p>
    <w:p w:rsidR="009D28D2" w:rsidRPr="00C4618A" w:rsidRDefault="009D28D2" w:rsidP="009D28D2">
      <w:pPr>
        <w:rPr>
          <w:b/>
          <w:sz w:val="26"/>
          <w:szCs w:val="26"/>
        </w:rPr>
      </w:pPr>
      <w:r w:rsidRPr="00C4618A">
        <w:rPr>
          <w:b/>
          <w:sz w:val="26"/>
          <w:szCs w:val="26"/>
        </w:rPr>
        <w:t>*We have been in touch with Marc's on Henderson Road to have these lists available*</w:t>
      </w:r>
    </w:p>
    <w:p w:rsidR="009D28D2" w:rsidRPr="00C4618A" w:rsidRDefault="009D28D2" w:rsidP="009D28D2">
      <w:pPr>
        <w:spacing w:before="100" w:beforeAutospacing="1" w:after="100" w:afterAutospacing="1"/>
        <w:outlineLvl w:val="2"/>
        <w:rPr>
          <w:b/>
          <w:bCs/>
          <w:sz w:val="27"/>
          <w:szCs w:val="27"/>
        </w:rPr>
      </w:pPr>
      <w:r>
        <w:rPr>
          <w:b/>
          <w:bCs/>
          <w:sz w:val="27"/>
          <w:szCs w:val="27"/>
        </w:rPr>
        <w:t>Ohio Tax Free Weekend begins August 2018</w:t>
      </w:r>
      <w:r w:rsidRPr="00C4618A">
        <w:rPr>
          <w:b/>
          <w:bCs/>
          <w:sz w:val="27"/>
          <w:szCs w:val="27"/>
        </w:rPr>
        <w:t>!</w:t>
      </w:r>
    </w:p>
    <w:p w:rsidR="009D28D2" w:rsidRPr="009D28D2" w:rsidRDefault="009D28D2" w:rsidP="009D28D2">
      <w:pPr>
        <w:pStyle w:val="ListParagraph"/>
        <w:numPr>
          <w:ilvl w:val="0"/>
          <w:numId w:val="1"/>
        </w:num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Tax Free Weekend 2018 Ohio starts on Friday, August 3rd and ends on Sunday, August 5th, 2018</w:t>
      </w:r>
      <w:r w:rsidRPr="00C4618A">
        <w:rPr>
          <w:rFonts w:ascii="Times New Roman" w:hAnsi="Times New Roman"/>
          <w:sz w:val="24"/>
          <w:szCs w:val="24"/>
          <w:lang w:eastAsia="en-US"/>
        </w:rPr>
        <w:t>. During this time only, you can buy certain items and not pay any sales or use tax.</w:t>
      </w:r>
      <w:r>
        <w:rPr>
          <w:rFonts w:ascii="Times New Roman" w:hAnsi="Times New Roman"/>
          <w:sz w:val="24"/>
          <w:szCs w:val="24"/>
          <w:lang w:eastAsia="en-US"/>
        </w:rPr>
        <w:t xml:space="preserve">  </w:t>
      </w:r>
      <w:r w:rsidRPr="009D28D2">
        <w:rPr>
          <w:rFonts w:ascii="Times New Roman" w:hAnsi="Times New Roman"/>
          <w:sz w:val="24"/>
          <w:szCs w:val="24"/>
          <w:lang w:eastAsia="en-US"/>
        </w:rPr>
        <w:t>These items fall into the following categories:</w:t>
      </w:r>
    </w:p>
    <w:p w:rsidR="009D28D2" w:rsidRDefault="009D28D2" w:rsidP="009D28D2">
      <w:pPr>
        <w:pStyle w:val="ListParagraph"/>
        <w:numPr>
          <w:ilvl w:val="0"/>
          <w:numId w:val="1"/>
        </w:numPr>
        <w:spacing w:before="100" w:beforeAutospacing="1" w:after="100" w:afterAutospacing="1" w:line="240" w:lineRule="auto"/>
        <w:rPr>
          <w:rFonts w:ascii="Times New Roman" w:hAnsi="Times New Roman"/>
          <w:sz w:val="24"/>
          <w:szCs w:val="24"/>
          <w:lang w:eastAsia="en-US"/>
        </w:rPr>
      </w:pPr>
      <w:r w:rsidRPr="00C4618A">
        <w:rPr>
          <w:rFonts w:ascii="Times New Roman" w:hAnsi="Times New Roman"/>
          <w:b/>
          <w:bCs/>
          <w:sz w:val="24"/>
          <w:szCs w:val="24"/>
          <w:lang w:eastAsia="en-US"/>
        </w:rPr>
        <w:t>Clothing &lt;$75</w:t>
      </w:r>
      <w:r w:rsidRPr="00C4618A">
        <w:rPr>
          <w:rFonts w:ascii="Times New Roman" w:hAnsi="Times New Roman"/>
          <w:sz w:val="24"/>
          <w:szCs w:val="24"/>
          <w:lang w:eastAsia="en-US"/>
        </w:rPr>
        <w:t xml:space="preserve">: </w:t>
      </w:r>
      <w:r w:rsidRPr="00C4618A">
        <w:rPr>
          <w:rFonts w:ascii="Times New Roman" w:hAnsi="Times New Roman"/>
          <w:i/>
          <w:iCs/>
          <w:sz w:val="24"/>
          <w:szCs w:val="24"/>
          <w:lang w:eastAsia="en-US"/>
        </w:rPr>
        <w:t>All clothing less than $75 will be tax-free. You can buy any number of clothing items under $75, since the exemption applies to the individual price of an item. The same applies to school supplies and instructional material.</w:t>
      </w:r>
    </w:p>
    <w:p w:rsidR="009D28D2" w:rsidRPr="00C4618A" w:rsidRDefault="009D28D2" w:rsidP="009D28D2">
      <w:pPr>
        <w:pStyle w:val="ListParagraph"/>
        <w:numPr>
          <w:ilvl w:val="0"/>
          <w:numId w:val="1"/>
        </w:numPr>
        <w:spacing w:before="100" w:beforeAutospacing="1" w:after="100" w:afterAutospacing="1" w:line="240" w:lineRule="auto"/>
        <w:rPr>
          <w:rFonts w:ascii="Times New Roman" w:hAnsi="Times New Roman"/>
          <w:sz w:val="24"/>
          <w:szCs w:val="24"/>
          <w:lang w:eastAsia="en-US"/>
        </w:rPr>
      </w:pPr>
      <w:r w:rsidRPr="00C4618A">
        <w:rPr>
          <w:rFonts w:ascii="Times New Roman" w:hAnsi="Times New Roman"/>
          <w:sz w:val="24"/>
          <w:szCs w:val="24"/>
          <w:lang w:eastAsia="en-US"/>
        </w:rPr>
        <w:t xml:space="preserve"> </w:t>
      </w:r>
      <w:r w:rsidRPr="00C4618A">
        <w:rPr>
          <w:rFonts w:ascii="Times New Roman" w:hAnsi="Times New Roman"/>
          <w:b/>
          <w:bCs/>
          <w:sz w:val="24"/>
          <w:szCs w:val="24"/>
          <w:lang w:eastAsia="en-US"/>
        </w:rPr>
        <w:t>School supplies &lt;$20</w:t>
      </w:r>
      <w:r w:rsidRPr="00C4618A">
        <w:rPr>
          <w:rFonts w:ascii="Times New Roman" w:hAnsi="Times New Roman"/>
          <w:sz w:val="24"/>
          <w:szCs w:val="24"/>
          <w:lang w:eastAsia="en-US"/>
        </w:rPr>
        <w:t>: </w:t>
      </w:r>
      <w:r w:rsidRPr="00C4618A">
        <w:rPr>
          <w:rFonts w:ascii="Times New Roman" w:hAnsi="Times New Roman"/>
          <w:i/>
          <w:iCs/>
          <w:sz w:val="24"/>
          <w:szCs w:val="24"/>
          <w:lang w:eastAsia="en-US"/>
        </w:rPr>
        <w:t>Any individual school supply or instructional material that costs no more than $20.</w:t>
      </w:r>
    </w:p>
    <w:p w:rsidR="007F6425" w:rsidRPr="009D28D2" w:rsidRDefault="009D28D2" w:rsidP="009D28D2">
      <w:pPr>
        <w:pStyle w:val="ListParagraph"/>
        <w:numPr>
          <w:ilvl w:val="0"/>
          <w:numId w:val="1"/>
        </w:numPr>
        <w:spacing w:before="100" w:beforeAutospacing="1" w:after="100" w:afterAutospacing="1" w:line="240" w:lineRule="auto"/>
        <w:rPr>
          <w:rFonts w:ascii="Times New Roman" w:hAnsi="Times New Roman"/>
          <w:sz w:val="24"/>
          <w:szCs w:val="24"/>
          <w:lang w:eastAsia="en-US"/>
        </w:rPr>
      </w:pPr>
      <w:r w:rsidRPr="00C4618A">
        <w:rPr>
          <w:rFonts w:ascii="Times New Roman" w:hAnsi="Times New Roman"/>
          <w:sz w:val="24"/>
          <w:szCs w:val="24"/>
          <w:lang w:eastAsia="en-US"/>
        </w:rPr>
        <w:t xml:space="preserve">While most items of clothing are included in the sales tax holiday, things like accessories and sports equipment are not included. </w:t>
      </w:r>
    </w:p>
    <w:sectPr w:rsidR="007F6425" w:rsidRPr="009D28D2" w:rsidSect="00104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13D"/>
    <w:multiLevelType w:val="hybridMultilevel"/>
    <w:tmpl w:val="C614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D2"/>
    <w:rsid w:val="00273F91"/>
    <w:rsid w:val="007F6425"/>
    <w:rsid w:val="009D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8D2"/>
    <w:pPr>
      <w:spacing w:before="100" w:beforeAutospacing="1" w:after="100" w:afterAutospacing="1"/>
    </w:pPr>
    <w:rPr>
      <w:lang w:eastAsia="zh-CN"/>
    </w:rPr>
  </w:style>
  <w:style w:type="paragraph" w:styleId="ListParagraph">
    <w:name w:val="List Paragraph"/>
    <w:basedOn w:val="Normal"/>
    <w:uiPriority w:val="34"/>
    <w:qFormat/>
    <w:rsid w:val="009D28D2"/>
    <w:pPr>
      <w:spacing w:after="160" w:line="259" w:lineRule="auto"/>
      <w:ind w:left="720"/>
      <w:contextualSpacing/>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8D2"/>
    <w:pPr>
      <w:spacing w:before="100" w:beforeAutospacing="1" w:after="100" w:afterAutospacing="1"/>
    </w:pPr>
    <w:rPr>
      <w:lang w:eastAsia="zh-CN"/>
    </w:rPr>
  </w:style>
  <w:style w:type="paragraph" w:styleId="ListParagraph">
    <w:name w:val="List Paragraph"/>
    <w:basedOn w:val="Normal"/>
    <w:uiPriority w:val="34"/>
    <w:qFormat/>
    <w:rsid w:val="009D28D2"/>
    <w:pPr>
      <w:spacing w:after="160" w:line="259" w:lineRule="auto"/>
      <w:ind w:left="720"/>
      <w:contextualSpacing/>
    </w:pPr>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awp</dc:creator>
  <cp:lastModifiedBy>Audra J Pearson</cp:lastModifiedBy>
  <cp:revision>2</cp:revision>
  <dcterms:created xsi:type="dcterms:W3CDTF">2018-08-09T02:55:00Z</dcterms:created>
  <dcterms:modified xsi:type="dcterms:W3CDTF">2018-08-09T02:55:00Z</dcterms:modified>
</cp:coreProperties>
</file>