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8C" w:rsidRPr="002C68E0" w:rsidRDefault="00FA5B8C" w:rsidP="00FA5B8C">
      <w:pPr>
        <w:spacing w:after="0" w:line="240" w:lineRule="auto"/>
        <w:rPr>
          <w:rFonts w:eastAsia="Times New Roman" w:cstheme="minorHAnsi"/>
          <w:b/>
          <w:color w:val="000000"/>
          <w:sz w:val="24"/>
          <w:szCs w:val="21"/>
          <w:lang w:bidi="en-US"/>
        </w:rPr>
      </w:pPr>
      <w:r w:rsidRPr="002C68E0">
        <w:rPr>
          <w:rFonts w:eastAsia="Times New Roman" w:cstheme="minorHAnsi"/>
          <w:b/>
          <w:color w:val="000000"/>
          <w:sz w:val="24"/>
          <w:szCs w:val="21"/>
          <w:lang w:bidi="en-US"/>
        </w:rPr>
        <w:t>Course Description:</w:t>
      </w:r>
    </w:p>
    <w:p w:rsidR="00E13499" w:rsidRDefault="00BB6BF4" w:rsidP="00241558">
      <w:pPr>
        <w:spacing w:after="0" w:line="240" w:lineRule="auto"/>
        <w:rPr>
          <w:rFonts w:ascii="Calibri" w:eastAsia="Times New Roman" w:hAnsi="Calibri" w:cs="ArialMS"/>
          <w:szCs w:val="24"/>
        </w:rPr>
      </w:pPr>
      <w:r w:rsidRPr="00BB6BF4">
        <w:rPr>
          <w:rFonts w:ascii="Calibri" w:eastAsia="Times New Roman" w:hAnsi="Calibri" w:cs="ArialMS"/>
          <w:szCs w:val="24"/>
        </w:rPr>
        <w:t>Students will learn basic shampooing, conditioning and haircutting including trimming, wet styling and thermal styling techniques when working with natural and synthetic hair.  Students will also learn infection control and safety along with the science of ergonomics.</w:t>
      </w:r>
    </w:p>
    <w:p w:rsidR="00BB6BF4" w:rsidRDefault="00BB6BF4" w:rsidP="00241558">
      <w:pPr>
        <w:spacing w:after="0" w:line="240" w:lineRule="auto"/>
        <w:rPr>
          <w:rFonts w:ascii="Calibri" w:eastAsia="Times New Roman" w:hAnsi="Calibri" w:cs="ArialMS"/>
          <w:szCs w:val="24"/>
        </w:rPr>
      </w:pPr>
    </w:p>
    <w:p w:rsidR="005E7DD6" w:rsidRPr="005E7DD6" w:rsidRDefault="005E7DD6" w:rsidP="005F2308">
      <w:pPr>
        <w:spacing w:after="0" w:line="240" w:lineRule="auto"/>
        <w:ind w:left="1620" w:hanging="1620"/>
        <w:outlineLvl w:val="0"/>
        <w:rPr>
          <w:rFonts w:cstheme="minorHAnsi"/>
          <w:b/>
          <w:bCs/>
        </w:rPr>
      </w:pPr>
      <w:r w:rsidRPr="005E7DD6">
        <w:rPr>
          <w:rFonts w:cstheme="minorHAnsi"/>
          <w:b/>
          <w:bCs/>
        </w:rPr>
        <w:t xml:space="preserve">Strand 1. </w:t>
      </w:r>
      <w:r>
        <w:rPr>
          <w:rFonts w:cstheme="minorHAnsi"/>
          <w:b/>
          <w:bCs/>
        </w:rPr>
        <w:tab/>
      </w:r>
      <w:r w:rsidRPr="005E7DD6">
        <w:rPr>
          <w:rFonts w:cstheme="minorHAnsi"/>
          <w:b/>
          <w:bCs/>
        </w:rPr>
        <w:t>Business Operations/21st Century Skills</w:t>
      </w:r>
    </w:p>
    <w:p w:rsidR="005B3DE7" w:rsidRDefault="005E7DD6" w:rsidP="005F2308">
      <w:pPr>
        <w:spacing w:after="0" w:line="240" w:lineRule="auto"/>
        <w:ind w:left="1620"/>
        <w:outlineLvl w:val="0"/>
        <w:rPr>
          <w:rFonts w:cstheme="minorHAnsi"/>
          <w:bCs/>
        </w:rPr>
      </w:pPr>
      <w:r w:rsidRPr="005E7DD6">
        <w:rPr>
          <w:rFonts w:cstheme="minorHAnsi"/>
          <w:bCs/>
        </w:rPr>
        <w:t>Learners apply principles of economics, business management, marketing and employability in</w:t>
      </w:r>
      <w:r>
        <w:rPr>
          <w:rFonts w:cstheme="minorHAnsi"/>
          <w:bCs/>
        </w:rPr>
        <w:t xml:space="preserve"> </w:t>
      </w:r>
      <w:r w:rsidRPr="005E7DD6">
        <w:rPr>
          <w:rFonts w:cstheme="minorHAnsi"/>
          <w:bCs/>
        </w:rPr>
        <w:t>an entrepreneur, manager and e</w:t>
      </w:r>
      <w:r>
        <w:rPr>
          <w:rFonts w:cstheme="minorHAnsi"/>
          <w:bCs/>
        </w:rPr>
        <w:t xml:space="preserve">mployee role to the leadership, </w:t>
      </w:r>
      <w:r w:rsidRPr="005E7DD6">
        <w:rPr>
          <w:rFonts w:cstheme="minorHAnsi"/>
          <w:bCs/>
        </w:rPr>
        <w:t>planning, developing and</w:t>
      </w:r>
      <w:r>
        <w:rPr>
          <w:rFonts w:cstheme="minorHAnsi"/>
          <w:bCs/>
        </w:rPr>
        <w:t xml:space="preserve"> </w:t>
      </w:r>
      <w:r w:rsidRPr="005E7DD6">
        <w:rPr>
          <w:rFonts w:cstheme="minorHAnsi"/>
          <w:bCs/>
        </w:rPr>
        <w:t>analyzing of business enterprises related to the career field.</w:t>
      </w:r>
    </w:p>
    <w:p w:rsidR="005F2308" w:rsidRPr="00E13499" w:rsidRDefault="005F2308" w:rsidP="00E13499">
      <w:pPr>
        <w:spacing w:after="0" w:line="240" w:lineRule="auto"/>
        <w:ind w:left="1440"/>
        <w:outlineLvl w:val="0"/>
        <w:rPr>
          <w:rFonts w:cstheme="minorHAnsi"/>
          <w:bCs/>
        </w:rPr>
      </w:pPr>
    </w:p>
    <w:p w:rsidR="00BB6BF4" w:rsidRPr="00BB6BF4" w:rsidRDefault="005F2308" w:rsidP="00BB6BF4">
      <w:pPr>
        <w:spacing w:after="0" w:line="240" w:lineRule="auto"/>
        <w:ind w:left="1620" w:hanging="1620"/>
        <w:rPr>
          <w:b/>
        </w:rPr>
      </w:pPr>
      <w:r w:rsidRPr="00FA5B8C">
        <w:rPr>
          <w:b/>
        </w:rPr>
        <w:t xml:space="preserve">Outcome: </w:t>
      </w:r>
      <w:r w:rsidR="00BB6BF4" w:rsidRPr="00BB6BF4">
        <w:rPr>
          <w:b/>
        </w:rPr>
        <w:t xml:space="preserve">1.2. </w:t>
      </w:r>
      <w:r w:rsidR="00BB6BF4">
        <w:rPr>
          <w:b/>
        </w:rPr>
        <w:tab/>
      </w:r>
      <w:r w:rsidR="00BB6BF4" w:rsidRPr="00BB6BF4">
        <w:rPr>
          <w:b/>
        </w:rPr>
        <w:t>Leadership and Communications</w:t>
      </w:r>
    </w:p>
    <w:p w:rsidR="00BB6BF4" w:rsidRPr="005F2308" w:rsidRDefault="00BB6BF4" w:rsidP="00F518D8">
      <w:pPr>
        <w:spacing w:after="0" w:line="240" w:lineRule="auto"/>
        <w:ind w:left="1620"/>
      </w:pPr>
      <w:r w:rsidRPr="00BB6BF4">
        <w:t>Process, maintain, evaluate and disseminate information in a business. Develop leadership and team building to promote collaboration.</w:t>
      </w:r>
    </w:p>
    <w:p w:rsidR="005F2308" w:rsidRDefault="005F2308" w:rsidP="005F2308">
      <w:pPr>
        <w:spacing w:after="0" w:line="240" w:lineRule="auto"/>
        <w:ind w:left="1440" w:hanging="1440"/>
        <w:rPr>
          <w:b/>
        </w:rPr>
      </w:pPr>
      <w:r w:rsidRPr="00FA5B8C">
        <w:rPr>
          <w:b/>
        </w:rPr>
        <w:t>Competencies</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1.2.3. </w:t>
      </w:r>
      <w:r>
        <w:rPr>
          <w:color w:val="0D0D0D" w:themeColor="text1" w:themeTint="F2"/>
        </w:rPr>
        <w:tab/>
      </w:r>
      <w:r w:rsidRPr="00BB6BF4">
        <w:rPr>
          <w:color w:val="0D0D0D" w:themeColor="text1" w:themeTint="F2"/>
        </w:rPr>
        <w:t>Identify and use verbal, nonverbal and active listening skills to communicate effectively.</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1.2.4. </w:t>
      </w:r>
      <w:r>
        <w:rPr>
          <w:color w:val="0D0D0D" w:themeColor="text1" w:themeTint="F2"/>
        </w:rPr>
        <w:tab/>
      </w:r>
      <w:r w:rsidRPr="00BB6BF4">
        <w:rPr>
          <w:color w:val="0D0D0D" w:themeColor="text1" w:themeTint="F2"/>
        </w:rPr>
        <w:t>Use negotiation and conflict‐resolution skills to reach solutions.</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1.2.5. </w:t>
      </w:r>
      <w:r>
        <w:rPr>
          <w:color w:val="0D0D0D" w:themeColor="text1" w:themeTint="F2"/>
        </w:rPr>
        <w:tab/>
      </w:r>
      <w:r w:rsidRPr="00BB6BF4">
        <w:rPr>
          <w:color w:val="0D0D0D" w:themeColor="text1" w:themeTint="F2"/>
        </w:rPr>
        <w:t>Communicate information for an intended audience and purpose.</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1.2.6. </w:t>
      </w:r>
      <w:r>
        <w:rPr>
          <w:color w:val="0D0D0D" w:themeColor="text1" w:themeTint="F2"/>
        </w:rPr>
        <w:tab/>
      </w:r>
      <w:r w:rsidRPr="00BB6BF4">
        <w:rPr>
          <w:color w:val="0D0D0D" w:themeColor="text1" w:themeTint="F2"/>
        </w:rPr>
        <w:t>Use proper grammar and expression in all aspects of communication.</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1.2.7. </w:t>
      </w:r>
      <w:r>
        <w:rPr>
          <w:color w:val="0D0D0D" w:themeColor="text1" w:themeTint="F2"/>
        </w:rPr>
        <w:tab/>
      </w:r>
      <w:r w:rsidRPr="00BB6BF4">
        <w:rPr>
          <w:color w:val="0D0D0D" w:themeColor="text1" w:themeTint="F2"/>
        </w:rPr>
        <w:t>Use problem‐solving and consensus‐building techniques to draw conclusions and determine next steps.</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1.2.8. </w:t>
      </w:r>
      <w:r>
        <w:rPr>
          <w:color w:val="0D0D0D" w:themeColor="text1" w:themeTint="F2"/>
        </w:rPr>
        <w:tab/>
      </w:r>
      <w:r w:rsidRPr="00BB6BF4">
        <w:rPr>
          <w:color w:val="0D0D0D" w:themeColor="text1" w:themeTint="F2"/>
        </w:rPr>
        <w:t>Identify the strengths, weaknesses and characteristics of leadership styles that influence internal and external workplace relationships.</w:t>
      </w:r>
    </w:p>
    <w:p w:rsidR="00BB6BF4" w:rsidRPr="00BB6BF4" w:rsidRDefault="00BB6BF4" w:rsidP="00BB6BF4">
      <w:pPr>
        <w:spacing w:after="0" w:line="240" w:lineRule="auto"/>
        <w:ind w:left="900" w:hanging="900"/>
        <w:rPr>
          <w:color w:val="0D0D0D" w:themeColor="text1" w:themeTint="F2"/>
        </w:rPr>
      </w:pPr>
      <w:r w:rsidRPr="00BB6BF4">
        <w:rPr>
          <w:color w:val="0D0D0D" w:themeColor="text1" w:themeTint="F2"/>
        </w:rPr>
        <w:t xml:space="preserve">1.2.9. </w:t>
      </w:r>
      <w:r>
        <w:rPr>
          <w:color w:val="0D0D0D" w:themeColor="text1" w:themeTint="F2"/>
        </w:rPr>
        <w:tab/>
      </w:r>
      <w:r w:rsidRPr="00BB6BF4">
        <w:rPr>
          <w:color w:val="0D0D0D" w:themeColor="text1" w:themeTint="F2"/>
        </w:rPr>
        <w:t>Identify advantages and disadvantages involving digital and/or electronic communications.</w:t>
      </w:r>
    </w:p>
    <w:p w:rsidR="005F2308" w:rsidRDefault="00BB6BF4" w:rsidP="00BB6BF4">
      <w:pPr>
        <w:spacing w:after="0" w:line="240" w:lineRule="auto"/>
        <w:ind w:left="900" w:hanging="900"/>
        <w:rPr>
          <w:color w:val="0D0D0D" w:themeColor="text1" w:themeTint="F2"/>
        </w:rPr>
      </w:pPr>
      <w:r w:rsidRPr="00BB6BF4">
        <w:rPr>
          <w:color w:val="0D0D0D" w:themeColor="text1" w:themeTint="F2"/>
        </w:rPr>
        <w:t xml:space="preserve">1.2.14. </w:t>
      </w:r>
      <w:r>
        <w:rPr>
          <w:color w:val="0D0D0D" w:themeColor="text1" w:themeTint="F2"/>
        </w:rPr>
        <w:tab/>
      </w:r>
      <w:r w:rsidRPr="00BB6BF4">
        <w:rPr>
          <w:color w:val="0D0D0D" w:themeColor="text1" w:themeTint="F2"/>
        </w:rPr>
        <w:t>Use motivational strategies to accomplish goals.</w:t>
      </w:r>
    </w:p>
    <w:p w:rsidR="00BB6BF4" w:rsidRDefault="00BB6BF4" w:rsidP="00BB6BF4">
      <w:pPr>
        <w:spacing w:after="0" w:line="240" w:lineRule="auto"/>
        <w:ind w:left="1260" w:hanging="1260"/>
      </w:pPr>
    </w:p>
    <w:p w:rsidR="001B23A6" w:rsidRDefault="001B23A6" w:rsidP="004E71CD">
      <w:pPr>
        <w:spacing w:after="0" w:line="240" w:lineRule="auto"/>
        <w:ind w:left="1620" w:hanging="1620"/>
        <w:rPr>
          <w:b/>
        </w:rPr>
      </w:pPr>
    </w:p>
    <w:p w:rsidR="004E71CD" w:rsidRPr="004E71CD" w:rsidRDefault="002E4836" w:rsidP="004E71CD">
      <w:pPr>
        <w:spacing w:after="0" w:line="240" w:lineRule="auto"/>
        <w:ind w:left="1620" w:hanging="1620"/>
        <w:rPr>
          <w:b/>
        </w:rPr>
      </w:pPr>
      <w:r w:rsidRPr="00FA5B8C">
        <w:rPr>
          <w:b/>
        </w:rPr>
        <w:lastRenderedPageBreak/>
        <w:t xml:space="preserve">Outcome: </w:t>
      </w:r>
      <w:r w:rsidR="004E71CD" w:rsidRPr="004E71CD">
        <w:rPr>
          <w:b/>
        </w:rPr>
        <w:t xml:space="preserve">1.3. </w:t>
      </w:r>
      <w:r w:rsidR="004E71CD">
        <w:rPr>
          <w:b/>
        </w:rPr>
        <w:tab/>
      </w:r>
      <w:r w:rsidR="004E71CD" w:rsidRPr="004E71CD">
        <w:rPr>
          <w:b/>
        </w:rPr>
        <w:t>Business Ethics and Law</w:t>
      </w:r>
    </w:p>
    <w:p w:rsidR="001B23A6" w:rsidRDefault="004E71CD" w:rsidP="001B23A6">
      <w:pPr>
        <w:spacing w:after="0" w:line="240" w:lineRule="auto"/>
        <w:ind w:left="1620"/>
      </w:pPr>
      <w:r w:rsidRPr="004E71CD">
        <w:t>Analyze how professional, ethical and legal behavior contributes to continuous improvement in organizational performance and regulatory compliance.</w:t>
      </w:r>
    </w:p>
    <w:p w:rsidR="00A155BB" w:rsidRDefault="002E4836" w:rsidP="002E4836">
      <w:pPr>
        <w:spacing w:after="0" w:line="240" w:lineRule="auto"/>
        <w:ind w:left="1440" w:hanging="1440"/>
        <w:rPr>
          <w:b/>
        </w:rPr>
      </w:pPr>
      <w:r w:rsidRPr="00FA5B8C">
        <w:rPr>
          <w:b/>
        </w:rPr>
        <w:t>Competencies</w:t>
      </w:r>
    </w:p>
    <w:p w:rsidR="001B23A6" w:rsidRPr="001B23A6" w:rsidRDefault="001B23A6" w:rsidP="001B23A6">
      <w:pPr>
        <w:tabs>
          <w:tab w:val="left" w:pos="900"/>
        </w:tabs>
        <w:spacing w:after="0" w:line="240" w:lineRule="auto"/>
        <w:ind w:left="900" w:hanging="900"/>
        <w:rPr>
          <w:color w:val="0D0D0D" w:themeColor="text1" w:themeTint="F2"/>
        </w:rPr>
      </w:pPr>
      <w:r w:rsidRPr="001B23A6">
        <w:rPr>
          <w:color w:val="0D0D0D" w:themeColor="text1" w:themeTint="F2"/>
        </w:rPr>
        <w:t xml:space="preserve">1.3.2. </w:t>
      </w:r>
      <w:r>
        <w:rPr>
          <w:color w:val="0D0D0D" w:themeColor="text1" w:themeTint="F2"/>
        </w:rPr>
        <w:tab/>
      </w:r>
      <w:r w:rsidRPr="001B23A6">
        <w:rPr>
          <w:color w:val="0D0D0D" w:themeColor="text1" w:themeTint="F2"/>
        </w:rPr>
        <w:t>Follow protocols and practices necessary to maintain a clean, safe and healthy work environment.</w:t>
      </w:r>
    </w:p>
    <w:p w:rsidR="001B23A6" w:rsidRPr="001B23A6" w:rsidRDefault="001B23A6" w:rsidP="001B23A6">
      <w:pPr>
        <w:tabs>
          <w:tab w:val="left" w:pos="900"/>
        </w:tabs>
        <w:spacing w:after="0" w:line="240" w:lineRule="auto"/>
        <w:ind w:left="900" w:hanging="900"/>
        <w:rPr>
          <w:color w:val="0D0D0D" w:themeColor="text1" w:themeTint="F2"/>
        </w:rPr>
      </w:pPr>
      <w:r w:rsidRPr="001B23A6">
        <w:rPr>
          <w:color w:val="0D0D0D" w:themeColor="text1" w:themeTint="F2"/>
        </w:rPr>
        <w:t xml:space="preserve">1.3.3. </w:t>
      </w:r>
      <w:r>
        <w:rPr>
          <w:color w:val="0D0D0D" w:themeColor="text1" w:themeTint="F2"/>
        </w:rPr>
        <w:tab/>
      </w:r>
      <w:r w:rsidRPr="001B23A6">
        <w:rPr>
          <w:color w:val="0D0D0D" w:themeColor="text1" w:themeTint="F2"/>
        </w:rPr>
        <w:t>Use ethical character traits consistent with workplace standards (e.g., honesty, personal integrity, compassion, justice).</w:t>
      </w:r>
    </w:p>
    <w:p w:rsidR="00E13499" w:rsidRDefault="001B23A6" w:rsidP="001B23A6">
      <w:pPr>
        <w:tabs>
          <w:tab w:val="left" w:pos="900"/>
        </w:tabs>
        <w:spacing w:after="0" w:line="240" w:lineRule="auto"/>
        <w:ind w:left="900" w:hanging="900"/>
        <w:rPr>
          <w:color w:val="0D0D0D" w:themeColor="text1" w:themeTint="F2"/>
        </w:rPr>
      </w:pPr>
      <w:r w:rsidRPr="001B23A6">
        <w:rPr>
          <w:color w:val="0D0D0D" w:themeColor="text1" w:themeTint="F2"/>
        </w:rPr>
        <w:t xml:space="preserve">1.3.5. </w:t>
      </w:r>
      <w:r>
        <w:rPr>
          <w:color w:val="0D0D0D" w:themeColor="text1" w:themeTint="F2"/>
        </w:rPr>
        <w:tab/>
      </w:r>
      <w:r w:rsidRPr="001B23A6">
        <w:rPr>
          <w:color w:val="0D0D0D" w:themeColor="text1" w:themeTint="F2"/>
        </w:rPr>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r>
        <w:rPr>
          <w:color w:val="0D0D0D" w:themeColor="text1" w:themeTint="F2"/>
        </w:rPr>
        <w:t xml:space="preserve"> </w:t>
      </w:r>
      <w:r w:rsidR="00014410" w:rsidRPr="00014410">
        <w:rPr>
          <w:color w:val="0D0D0D" w:themeColor="text1" w:themeTint="F2"/>
        </w:rPr>
        <w:t>Protection Agency [EPA], United States Occupational Safety and Health Administration [OSHA]) that contribute to the continuous improvement of the organization.</w:t>
      </w:r>
    </w:p>
    <w:p w:rsidR="00014410" w:rsidRDefault="00014410" w:rsidP="00014410">
      <w:pPr>
        <w:spacing w:after="0" w:line="240" w:lineRule="auto"/>
        <w:ind w:left="1260" w:hanging="1260"/>
      </w:pPr>
    </w:p>
    <w:p w:rsidR="00C20EE9" w:rsidRDefault="00C20EE9" w:rsidP="00C20EE9">
      <w:pPr>
        <w:spacing w:after="0" w:line="240" w:lineRule="auto"/>
        <w:rPr>
          <w:rFonts w:ascii="Calibri" w:eastAsia="Times New Roman" w:hAnsi="Calibri" w:cs="Calibri"/>
          <w:i/>
          <w:color w:val="0D0D0D" w:themeColor="text1" w:themeTint="F2"/>
        </w:rPr>
      </w:pPr>
    </w:p>
    <w:p w:rsidR="00F518D8" w:rsidRDefault="00F518D8" w:rsidP="00C20EE9">
      <w:pPr>
        <w:spacing w:after="0" w:line="240" w:lineRule="auto"/>
        <w:rPr>
          <w:rFonts w:ascii="Calibri" w:eastAsia="Times New Roman" w:hAnsi="Calibri" w:cs="Calibri"/>
          <w:i/>
          <w:color w:val="0D0D0D" w:themeColor="text1" w:themeTint="F2"/>
        </w:rPr>
      </w:pPr>
    </w:p>
    <w:p w:rsidR="00F518D8" w:rsidRDefault="00F518D8" w:rsidP="00C20EE9">
      <w:pPr>
        <w:spacing w:after="0" w:line="240" w:lineRule="auto"/>
        <w:rPr>
          <w:b/>
          <w:bCs/>
          <w:color w:val="0D0D0D" w:themeColor="text1" w:themeTint="F2"/>
        </w:rPr>
      </w:pPr>
    </w:p>
    <w:p w:rsidR="002E4836" w:rsidRDefault="002E4836" w:rsidP="002E4836">
      <w:pPr>
        <w:spacing w:after="0" w:line="240" w:lineRule="auto"/>
        <w:ind w:left="900" w:hanging="900"/>
      </w:pPr>
    </w:p>
    <w:p w:rsidR="008616FE" w:rsidRPr="008616FE" w:rsidRDefault="00250ED4" w:rsidP="008616FE">
      <w:pPr>
        <w:spacing w:after="0" w:line="240" w:lineRule="auto"/>
        <w:ind w:left="1620" w:hanging="1620"/>
        <w:rPr>
          <w:b/>
        </w:rPr>
      </w:pPr>
      <w:r w:rsidRPr="00FA5B8C">
        <w:rPr>
          <w:b/>
        </w:rPr>
        <w:t xml:space="preserve">Outcome: </w:t>
      </w:r>
      <w:r w:rsidR="008616FE" w:rsidRPr="008616FE">
        <w:rPr>
          <w:b/>
        </w:rPr>
        <w:t xml:space="preserve">1.10. </w:t>
      </w:r>
      <w:r w:rsidR="008616FE">
        <w:rPr>
          <w:b/>
        </w:rPr>
        <w:tab/>
      </w:r>
      <w:r w:rsidR="008616FE" w:rsidRPr="008616FE">
        <w:rPr>
          <w:b/>
        </w:rPr>
        <w:t>Sales and Marketing</w:t>
      </w:r>
    </w:p>
    <w:p w:rsidR="008616FE" w:rsidRPr="00F518D8" w:rsidRDefault="008616FE" w:rsidP="00F518D8">
      <w:pPr>
        <w:spacing w:after="0" w:line="240" w:lineRule="auto"/>
        <w:ind w:left="1620"/>
      </w:pPr>
      <w:r w:rsidRPr="008616FE">
        <w:t>Manage pricing, place, promotion, packaging, positioning and public relations to improve quality customer service.</w:t>
      </w:r>
    </w:p>
    <w:p w:rsidR="002E4836" w:rsidRPr="008D1F6F" w:rsidRDefault="00250ED4" w:rsidP="008616FE">
      <w:pPr>
        <w:spacing w:after="0" w:line="240" w:lineRule="auto"/>
        <w:rPr>
          <w:b/>
        </w:rPr>
      </w:pPr>
      <w:r w:rsidRPr="008D1F6F">
        <w:rPr>
          <w:b/>
        </w:rPr>
        <w:t>Competencies</w:t>
      </w:r>
    </w:p>
    <w:p w:rsidR="008616FE" w:rsidRPr="008616FE" w:rsidRDefault="008616FE" w:rsidP="008616FE">
      <w:pPr>
        <w:autoSpaceDE w:val="0"/>
        <w:autoSpaceDN w:val="0"/>
        <w:adjustRightInd w:val="0"/>
        <w:spacing w:after="0" w:line="240" w:lineRule="auto"/>
        <w:ind w:left="900" w:hanging="900"/>
        <w:rPr>
          <w:color w:val="0D0D0D" w:themeColor="text1" w:themeTint="F2"/>
        </w:rPr>
      </w:pPr>
      <w:r w:rsidRPr="008616FE">
        <w:rPr>
          <w:color w:val="0D0D0D" w:themeColor="text1" w:themeTint="F2"/>
        </w:rPr>
        <w:t xml:space="preserve">1.10.2. </w:t>
      </w:r>
      <w:r>
        <w:rPr>
          <w:color w:val="0D0D0D" w:themeColor="text1" w:themeTint="F2"/>
        </w:rPr>
        <w:tab/>
      </w:r>
      <w:r w:rsidRPr="008616FE">
        <w:rPr>
          <w:color w:val="0D0D0D" w:themeColor="text1" w:themeTint="F2"/>
        </w:rPr>
        <w:t>Determine the customer's/client’s needs and identify solutions and potential community resources.</w:t>
      </w:r>
    </w:p>
    <w:p w:rsidR="008616FE" w:rsidRPr="008616FE" w:rsidRDefault="008616FE" w:rsidP="008616FE">
      <w:pPr>
        <w:autoSpaceDE w:val="0"/>
        <w:autoSpaceDN w:val="0"/>
        <w:adjustRightInd w:val="0"/>
        <w:spacing w:after="0" w:line="240" w:lineRule="auto"/>
        <w:ind w:left="900" w:hanging="900"/>
        <w:rPr>
          <w:color w:val="0D0D0D" w:themeColor="text1" w:themeTint="F2"/>
        </w:rPr>
      </w:pPr>
      <w:r w:rsidRPr="008616FE">
        <w:rPr>
          <w:color w:val="0D0D0D" w:themeColor="text1" w:themeTint="F2"/>
        </w:rPr>
        <w:t xml:space="preserve">1.10.3. </w:t>
      </w:r>
      <w:r>
        <w:rPr>
          <w:color w:val="0D0D0D" w:themeColor="text1" w:themeTint="F2"/>
        </w:rPr>
        <w:tab/>
      </w:r>
      <w:r w:rsidRPr="008616FE">
        <w:rPr>
          <w:color w:val="0D0D0D" w:themeColor="text1" w:themeTint="F2"/>
        </w:rPr>
        <w:t>Communicate features, benefits and warranties of a product or service to the customer/client.</w:t>
      </w:r>
    </w:p>
    <w:p w:rsidR="006319D4" w:rsidRPr="00F518D8" w:rsidRDefault="008616FE" w:rsidP="00F518D8">
      <w:pPr>
        <w:autoSpaceDE w:val="0"/>
        <w:autoSpaceDN w:val="0"/>
        <w:adjustRightInd w:val="0"/>
        <w:spacing w:after="0" w:line="240" w:lineRule="auto"/>
        <w:ind w:left="900" w:hanging="900"/>
        <w:rPr>
          <w:color w:val="0D0D0D" w:themeColor="text1" w:themeTint="F2"/>
        </w:rPr>
      </w:pPr>
      <w:r w:rsidRPr="008616FE">
        <w:rPr>
          <w:color w:val="0D0D0D" w:themeColor="text1" w:themeTint="F2"/>
        </w:rPr>
        <w:t xml:space="preserve">1.10.4. </w:t>
      </w:r>
      <w:r>
        <w:rPr>
          <w:color w:val="0D0D0D" w:themeColor="text1" w:themeTint="F2"/>
        </w:rPr>
        <w:tab/>
      </w:r>
      <w:r w:rsidRPr="008616FE">
        <w:rPr>
          <w:color w:val="0D0D0D" w:themeColor="text1" w:themeTint="F2"/>
        </w:rPr>
        <w:t>Identify the company policies and procedures for initiating product and service improvements.</w:t>
      </w:r>
    </w:p>
    <w:p w:rsidR="008616FE" w:rsidRDefault="008616FE" w:rsidP="006319D4">
      <w:pPr>
        <w:spacing w:after="0" w:line="240" w:lineRule="auto"/>
        <w:rPr>
          <w:b/>
          <w:bCs/>
          <w:color w:val="0D0D0D" w:themeColor="text1" w:themeTint="F2"/>
        </w:rPr>
      </w:pPr>
    </w:p>
    <w:p w:rsidR="00F518D8" w:rsidRDefault="00F518D8" w:rsidP="006319D4">
      <w:pPr>
        <w:spacing w:after="0" w:line="240" w:lineRule="auto"/>
        <w:rPr>
          <w:b/>
          <w:bCs/>
          <w:color w:val="0D0D0D" w:themeColor="text1" w:themeTint="F2"/>
        </w:rPr>
      </w:pPr>
    </w:p>
    <w:p w:rsidR="008616FE" w:rsidRDefault="008616FE" w:rsidP="006319D4">
      <w:pPr>
        <w:spacing w:after="0" w:line="240" w:lineRule="auto"/>
        <w:rPr>
          <w:b/>
          <w:bCs/>
          <w:color w:val="0D0D0D" w:themeColor="text1" w:themeTint="F2"/>
        </w:rPr>
      </w:pPr>
    </w:p>
    <w:p w:rsidR="003B486D" w:rsidRPr="003B486D" w:rsidRDefault="003B486D" w:rsidP="0011785A">
      <w:pPr>
        <w:keepNext/>
        <w:keepLines/>
        <w:spacing w:after="0" w:line="240" w:lineRule="auto"/>
        <w:ind w:left="1620" w:hanging="1620"/>
        <w:rPr>
          <w:b/>
        </w:rPr>
      </w:pPr>
      <w:r w:rsidRPr="003B486D">
        <w:rPr>
          <w:b/>
        </w:rPr>
        <w:lastRenderedPageBreak/>
        <w:t xml:space="preserve">Strand 2. </w:t>
      </w:r>
      <w:r>
        <w:rPr>
          <w:b/>
        </w:rPr>
        <w:tab/>
      </w:r>
      <w:r w:rsidRPr="003B486D">
        <w:rPr>
          <w:b/>
        </w:rPr>
        <w:t>Human Body System</w:t>
      </w:r>
    </w:p>
    <w:p w:rsidR="00140140" w:rsidRDefault="003B486D" w:rsidP="003B486D">
      <w:pPr>
        <w:spacing w:after="0" w:line="240" w:lineRule="auto"/>
        <w:ind w:left="1620"/>
        <w:outlineLvl w:val="0"/>
      </w:pPr>
      <w:r w:rsidRPr="003B486D">
        <w:t>Learners will analyze and explain the various forms, and functions associated with body systems and alterations from a normal state. Particular emphasis is given to disorders of the hair, skin, and scalp.</w:t>
      </w:r>
    </w:p>
    <w:p w:rsidR="003B486D" w:rsidRPr="00140140" w:rsidRDefault="003B486D" w:rsidP="003B486D">
      <w:pPr>
        <w:spacing w:after="0" w:line="240" w:lineRule="auto"/>
        <w:ind w:left="1620"/>
        <w:outlineLvl w:val="0"/>
        <w:rPr>
          <w:rFonts w:cstheme="minorHAnsi"/>
          <w:b/>
          <w:bCs/>
        </w:rPr>
      </w:pPr>
    </w:p>
    <w:p w:rsidR="00C871F3" w:rsidRPr="00C871F3" w:rsidRDefault="00140140" w:rsidP="00C871F3">
      <w:pPr>
        <w:spacing w:after="0" w:line="240" w:lineRule="auto"/>
        <w:ind w:left="1620" w:hanging="1620"/>
        <w:rPr>
          <w:b/>
          <w:bCs/>
        </w:rPr>
      </w:pPr>
      <w:r w:rsidRPr="00FA5B8C">
        <w:rPr>
          <w:b/>
        </w:rPr>
        <w:t xml:space="preserve">Outcome: </w:t>
      </w:r>
      <w:r w:rsidR="00C871F3" w:rsidRPr="00C871F3">
        <w:rPr>
          <w:b/>
          <w:bCs/>
        </w:rPr>
        <w:t xml:space="preserve">2.1. </w:t>
      </w:r>
      <w:r w:rsidR="00C871F3">
        <w:rPr>
          <w:b/>
          <w:bCs/>
        </w:rPr>
        <w:tab/>
      </w:r>
      <w:r w:rsidR="00C871F3" w:rsidRPr="00C871F3">
        <w:rPr>
          <w:b/>
          <w:bCs/>
        </w:rPr>
        <w:t>The Human Body</w:t>
      </w:r>
    </w:p>
    <w:p w:rsidR="00014410" w:rsidRDefault="00C871F3" w:rsidP="00C871F3">
      <w:pPr>
        <w:spacing w:after="0" w:line="240" w:lineRule="auto"/>
        <w:ind w:left="1620"/>
        <w:rPr>
          <w:bCs/>
        </w:rPr>
      </w:pPr>
      <w:r w:rsidRPr="00C871F3">
        <w:rPr>
          <w:bCs/>
        </w:rPr>
        <w:t>Describe the various human body systems and their functions</w:t>
      </w:r>
      <w:r>
        <w:rPr>
          <w:bCs/>
        </w:rPr>
        <w:t>.</w:t>
      </w:r>
    </w:p>
    <w:p w:rsidR="00140140" w:rsidRPr="00014410" w:rsidRDefault="00140140" w:rsidP="00140140">
      <w:pPr>
        <w:spacing w:after="0" w:line="240" w:lineRule="auto"/>
        <w:ind w:left="1440" w:hanging="1440"/>
        <w:rPr>
          <w:b/>
        </w:rPr>
      </w:pPr>
      <w:r w:rsidRPr="00014410">
        <w:rPr>
          <w:b/>
        </w:rPr>
        <w:t>Competencies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2.1.2. </w:t>
      </w:r>
      <w:r>
        <w:rPr>
          <w:rFonts w:ascii="Calibri" w:hAnsi="Calibri"/>
          <w:color w:val="0D0D0D" w:themeColor="text1" w:themeTint="F2"/>
          <w:szCs w:val="20"/>
        </w:rPr>
        <w:tab/>
      </w:r>
      <w:r w:rsidRPr="00C871F3">
        <w:rPr>
          <w:rFonts w:ascii="Calibri" w:hAnsi="Calibri"/>
          <w:color w:val="0D0D0D" w:themeColor="text1" w:themeTint="F2"/>
          <w:szCs w:val="20"/>
        </w:rPr>
        <w:t>Describe nerve tissue and the nervous system, including regions of the brain and their function.</w:t>
      </w:r>
    </w:p>
    <w:p w:rsidR="00014410"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2.1.3. </w:t>
      </w:r>
      <w:r>
        <w:rPr>
          <w:rFonts w:ascii="Calibri" w:hAnsi="Calibri"/>
          <w:color w:val="0D0D0D" w:themeColor="text1" w:themeTint="F2"/>
          <w:szCs w:val="20"/>
        </w:rPr>
        <w:tab/>
      </w:r>
      <w:r w:rsidRPr="00C871F3">
        <w:rPr>
          <w:rFonts w:ascii="Calibri" w:hAnsi="Calibri"/>
          <w:color w:val="0D0D0D" w:themeColor="text1" w:themeTint="F2"/>
          <w:szCs w:val="20"/>
        </w:rPr>
        <w:t>Describe the musculoskeletal system, including skeletal, cardiac and smooth muscle, and various bone structures.</w:t>
      </w:r>
    </w:p>
    <w:p w:rsidR="00744A4D" w:rsidRDefault="00744A4D" w:rsidP="00014410">
      <w:pPr>
        <w:spacing w:after="0" w:line="240" w:lineRule="auto"/>
        <w:outlineLvl w:val="0"/>
        <w:rPr>
          <w:rFonts w:cstheme="minorHAnsi"/>
          <w:b/>
          <w:bCs/>
        </w:rPr>
      </w:pPr>
    </w:p>
    <w:p w:rsidR="000445ED" w:rsidRDefault="000445ED" w:rsidP="00014410">
      <w:pPr>
        <w:spacing w:after="0" w:line="240" w:lineRule="auto"/>
        <w:ind w:left="1620" w:hanging="1620"/>
        <w:outlineLvl w:val="0"/>
        <w:rPr>
          <w:rFonts w:cstheme="minorHAnsi"/>
          <w:b/>
          <w:bCs/>
        </w:rPr>
      </w:pPr>
    </w:p>
    <w:p w:rsidR="00C871F3" w:rsidRPr="00C871F3" w:rsidRDefault="00C871F3" w:rsidP="00C871F3">
      <w:pPr>
        <w:spacing w:after="0" w:line="240" w:lineRule="auto"/>
        <w:ind w:left="1620" w:hanging="1620"/>
        <w:rPr>
          <w:b/>
          <w:bCs/>
        </w:rPr>
      </w:pPr>
      <w:r w:rsidRPr="00FA5B8C">
        <w:rPr>
          <w:b/>
        </w:rPr>
        <w:t xml:space="preserve">Outcome: </w:t>
      </w:r>
      <w:r w:rsidRPr="00C871F3">
        <w:rPr>
          <w:b/>
          <w:bCs/>
        </w:rPr>
        <w:t xml:space="preserve">2.2. </w:t>
      </w:r>
      <w:r>
        <w:rPr>
          <w:b/>
          <w:bCs/>
        </w:rPr>
        <w:tab/>
      </w:r>
      <w:r w:rsidRPr="00C871F3">
        <w:rPr>
          <w:b/>
          <w:bCs/>
        </w:rPr>
        <w:t>Disorders of t</w:t>
      </w:r>
      <w:r w:rsidR="00224561">
        <w:rPr>
          <w:b/>
          <w:bCs/>
        </w:rPr>
        <w:t>he Skin, Glands, Hair and Scalp</w:t>
      </w:r>
    </w:p>
    <w:p w:rsidR="00C871F3" w:rsidRPr="00F518D8" w:rsidRDefault="00C871F3" w:rsidP="00F518D8">
      <w:pPr>
        <w:spacing w:after="0" w:line="240" w:lineRule="auto"/>
        <w:ind w:left="1620"/>
        <w:rPr>
          <w:bCs/>
        </w:rPr>
      </w:pPr>
      <w:r w:rsidRPr="00C871F3">
        <w:rPr>
          <w:bCs/>
        </w:rPr>
        <w:t>Identify and explain the various disorders and procedures associated with the skin, hair, glands, and scalp.</w:t>
      </w:r>
    </w:p>
    <w:p w:rsidR="00C871F3" w:rsidRPr="00014410" w:rsidRDefault="00C871F3" w:rsidP="00C871F3">
      <w:pPr>
        <w:spacing w:after="0" w:line="240" w:lineRule="auto"/>
        <w:ind w:left="1440" w:hanging="1440"/>
        <w:rPr>
          <w:b/>
        </w:rPr>
      </w:pPr>
      <w:r w:rsidRPr="00014410">
        <w:rPr>
          <w:b/>
        </w:rPr>
        <w:t>Competencies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2.2.1. </w:t>
      </w:r>
      <w:r>
        <w:rPr>
          <w:rFonts w:ascii="Calibri" w:hAnsi="Calibri"/>
          <w:color w:val="0D0D0D" w:themeColor="text1" w:themeTint="F2"/>
          <w:szCs w:val="20"/>
        </w:rPr>
        <w:tab/>
      </w:r>
      <w:r w:rsidRPr="00C871F3">
        <w:rPr>
          <w:rFonts w:ascii="Calibri" w:hAnsi="Calibri"/>
          <w:color w:val="0D0D0D" w:themeColor="text1" w:themeTint="F2"/>
          <w:szCs w:val="20"/>
        </w:rPr>
        <w:t>Identify and describe diseases, and disorders of the skin and glands.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2.2.2. </w:t>
      </w:r>
      <w:r>
        <w:rPr>
          <w:rFonts w:ascii="Calibri" w:hAnsi="Calibri"/>
          <w:color w:val="0D0D0D" w:themeColor="text1" w:themeTint="F2"/>
          <w:szCs w:val="20"/>
        </w:rPr>
        <w:tab/>
      </w:r>
      <w:r w:rsidRPr="00C871F3">
        <w:rPr>
          <w:rFonts w:ascii="Calibri" w:hAnsi="Calibri"/>
          <w:color w:val="0D0D0D" w:themeColor="text1" w:themeTint="F2"/>
          <w:szCs w:val="20"/>
        </w:rPr>
        <w:t>Describe procedures for skin disorders.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2.2.3. </w:t>
      </w:r>
      <w:r>
        <w:rPr>
          <w:rFonts w:ascii="Calibri" w:hAnsi="Calibri"/>
          <w:color w:val="0D0D0D" w:themeColor="text1" w:themeTint="F2"/>
          <w:szCs w:val="20"/>
        </w:rPr>
        <w:tab/>
      </w:r>
      <w:r w:rsidRPr="00C871F3">
        <w:rPr>
          <w:rFonts w:ascii="Calibri" w:hAnsi="Calibri"/>
          <w:color w:val="0D0D0D" w:themeColor="text1" w:themeTint="F2"/>
          <w:szCs w:val="20"/>
        </w:rPr>
        <w:t>Explain the composition and structure of the hair follicle</w:t>
      </w:r>
      <w:proofErr w:type="gramStart"/>
      <w:r w:rsidRPr="00C871F3">
        <w:rPr>
          <w:rFonts w:ascii="Calibri" w:hAnsi="Calibri"/>
          <w:color w:val="0D0D0D" w:themeColor="text1" w:themeTint="F2"/>
          <w:szCs w:val="20"/>
        </w:rPr>
        <w:t>.(</w:t>
      </w:r>
      <w:proofErr w:type="gramEnd"/>
      <w:r w:rsidRPr="00C871F3">
        <w:rPr>
          <w:rFonts w:ascii="Calibri" w:hAnsi="Calibri"/>
          <w:color w:val="0D0D0D" w:themeColor="text1" w:themeTint="F2"/>
          <w:szCs w:val="20"/>
        </w:rPr>
        <w:t>e.g., structure, shape, distribution and growth).</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2.2.4. </w:t>
      </w:r>
      <w:r>
        <w:rPr>
          <w:rFonts w:ascii="Calibri" w:hAnsi="Calibri"/>
          <w:color w:val="0D0D0D" w:themeColor="text1" w:themeTint="F2"/>
          <w:szCs w:val="20"/>
        </w:rPr>
        <w:tab/>
      </w:r>
      <w:r w:rsidRPr="00C871F3">
        <w:rPr>
          <w:rFonts w:ascii="Calibri" w:hAnsi="Calibri"/>
          <w:color w:val="0D0D0D" w:themeColor="text1" w:themeTint="F2"/>
          <w:szCs w:val="20"/>
        </w:rPr>
        <w:t>Complete a hair analysis and describe the qualities of hair.</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2.2.5. </w:t>
      </w:r>
      <w:r>
        <w:rPr>
          <w:rFonts w:ascii="Calibri" w:hAnsi="Calibri"/>
          <w:color w:val="0D0D0D" w:themeColor="text1" w:themeTint="F2"/>
          <w:szCs w:val="20"/>
        </w:rPr>
        <w:tab/>
      </w:r>
      <w:r w:rsidRPr="00C871F3">
        <w:rPr>
          <w:rFonts w:ascii="Calibri" w:hAnsi="Calibri"/>
          <w:color w:val="0D0D0D" w:themeColor="text1" w:themeTint="F2"/>
          <w:szCs w:val="20"/>
        </w:rPr>
        <w:t>Describe the various contagious and non-contagious disorders of the hair and scalp.</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2.2.6. </w:t>
      </w:r>
      <w:r>
        <w:rPr>
          <w:rFonts w:ascii="Calibri" w:hAnsi="Calibri"/>
          <w:color w:val="0D0D0D" w:themeColor="text1" w:themeTint="F2"/>
          <w:szCs w:val="20"/>
        </w:rPr>
        <w:tab/>
      </w:r>
      <w:r w:rsidRPr="00C871F3">
        <w:rPr>
          <w:rFonts w:ascii="Calibri" w:hAnsi="Calibri"/>
          <w:color w:val="0D0D0D" w:themeColor="text1" w:themeTint="F2"/>
          <w:szCs w:val="20"/>
        </w:rPr>
        <w:t>Explain corrective hair and scalp procedures.</w:t>
      </w:r>
    </w:p>
    <w:p w:rsid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2.2.7. </w:t>
      </w:r>
      <w:r>
        <w:rPr>
          <w:rFonts w:ascii="Calibri" w:hAnsi="Calibri"/>
          <w:color w:val="0D0D0D" w:themeColor="text1" w:themeTint="F2"/>
          <w:szCs w:val="20"/>
        </w:rPr>
        <w:tab/>
      </w:r>
      <w:r w:rsidRPr="00C871F3">
        <w:rPr>
          <w:rFonts w:ascii="Calibri" w:hAnsi="Calibri"/>
          <w:color w:val="0D0D0D" w:themeColor="text1" w:themeTint="F2"/>
          <w:szCs w:val="20"/>
        </w:rPr>
        <w:t>Describe appropriate scalp manipulations and their respective functions.</w:t>
      </w:r>
    </w:p>
    <w:p w:rsidR="00C871F3" w:rsidRDefault="00C871F3" w:rsidP="00C871F3">
      <w:pPr>
        <w:spacing w:after="0" w:line="240" w:lineRule="auto"/>
        <w:ind w:left="720" w:hanging="720"/>
        <w:outlineLvl w:val="0"/>
        <w:rPr>
          <w:rFonts w:ascii="Calibri" w:eastAsia="Times New Roman" w:hAnsi="Calibri" w:cs="Calibri"/>
          <w:color w:val="0D0D0D" w:themeColor="text1" w:themeTint="F2"/>
        </w:rPr>
      </w:pPr>
    </w:p>
    <w:p w:rsidR="000445ED" w:rsidRDefault="000445ED" w:rsidP="00014410">
      <w:pPr>
        <w:spacing w:after="0" w:line="240" w:lineRule="auto"/>
        <w:ind w:left="1620" w:hanging="1620"/>
        <w:outlineLvl w:val="0"/>
        <w:rPr>
          <w:rFonts w:cstheme="minorHAnsi"/>
          <w:b/>
          <w:bCs/>
        </w:rPr>
      </w:pPr>
    </w:p>
    <w:p w:rsidR="00F518D8" w:rsidRDefault="00F518D8" w:rsidP="00014410">
      <w:pPr>
        <w:spacing w:after="0" w:line="240" w:lineRule="auto"/>
        <w:ind w:left="1620" w:hanging="1620"/>
        <w:outlineLvl w:val="0"/>
        <w:rPr>
          <w:rFonts w:cstheme="minorHAnsi"/>
          <w:b/>
          <w:bCs/>
        </w:rPr>
      </w:pPr>
    </w:p>
    <w:p w:rsidR="00095B4F" w:rsidRPr="00095B4F" w:rsidRDefault="005F089C" w:rsidP="00C871F3">
      <w:pPr>
        <w:spacing w:after="0" w:line="240" w:lineRule="auto"/>
        <w:ind w:left="1620" w:hanging="1620"/>
        <w:outlineLvl w:val="0"/>
        <w:rPr>
          <w:rFonts w:cstheme="minorHAnsi"/>
          <w:b/>
          <w:bCs/>
        </w:rPr>
      </w:pPr>
      <w:r w:rsidRPr="00140140">
        <w:rPr>
          <w:rFonts w:cstheme="minorHAnsi"/>
          <w:b/>
          <w:bCs/>
        </w:rPr>
        <w:lastRenderedPageBreak/>
        <w:t xml:space="preserve">Strand </w:t>
      </w:r>
      <w:r w:rsidRPr="005F089C">
        <w:rPr>
          <w:rFonts w:cstheme="minorHAnsi"/>
          <w:b/>
          <w:bCs/>
        </w:rPr>
        <w:t xml:space="preserve">3. </w:t>
      </w:r>
      <w:r>
        <w:rPr>
          <w:rFonts w:cstheme="minorHAnsi"/>
          <w:b/>
          <w:bCs/>
        </w:rPr>
        <w:tab/>
      </w:r>
      <w:r w:rsidR="00095B4F" w:rsidRPr="00095B4F">
        <w:rPr>
          <w:rFonts w:cstheme="minorHAnsi"/>
          <w:b/>
          <w:bCs/>
        </w:rPr>
        <w:t>Health and Safety Interventions</w:t>
      </w:r>
    </w:p>
    <w:p w:rsidR="005F089C" w:rsidRDefault="00095B4F" w:rsidP="00C871F3">
      <w:pPr>
        <w:spacing w:after="0" w:line="240" w:lineRule="auto"/>
        <w:ind w:left="1620"/>
        <w:outlineLvl w:val="0"/>
        <w:rPr>
          <w:rFonts w:cstheme="minorHAnsi"/>
          <w:bCs/>
        </w:rPr>
      </w:pPr>
      <w:r w:rsidRPr="00095B4F">
        <w:rPr>
          <w:rFonts w:cstheme="minorHAnsi"/>
          <w:bCs/>
        </w:rPr>
        <w:t>Students analyze the impact of hygiene and bacteriology on personal care services and how to demonstrate safe practices in accordance with federal, state and local regulations. Students gain general knowledge in infection control, prevention, and reducing risk of injury.</w:t>
      </w:r>
    </w:p>
    <w:p w:rsidR="00095B4F" w:rsidRPr="00095B4F" w:rsidRDefault="00095B4F" w:rsidP="00095B4F">
      <w:pPr>
        <w:spacing w:after="0" w:line="240" w:lineRule="auto"/>
        <w:ind w:left="1620"/>
        <w:outlineLvl w:val="0"/>
        <w:rPr>
          <w:rFonts w:cstheme="minorHAnsi"/>
          <w:bCs/>
        </w:rPr>
      </w:pPr>
    </w:p>
    <w:p w:rsidR="00744A4D" w:rsidRPr="00744A4D" w:rsidRDefault="005F089C" w:rsidP="00744A4D">
      <w:pPr>
        <w:spacing w:after="0" w:line="240" w:lineRule="auto"/>
        <w:ind w:left="1620" w:hanging="1530"/>
        <w:rPr>
          <w:b/>
          <w:bCs/>
        </w:rPr>
      </w:pPr>
      <w:r w:rsidRPr="00FA5B8C">
        <w:rPr>
          <w:b/>
        </w:rPr>
        <w:t xml:space="preserve">Outcome: </w:t>
      </w:r>
      <w:r w:rsidR="00744A4D" w:rsidRPr="00744A4D">
        <w:rPr>
          <w:b/>
          <w:bCs/>
        </w:rPr>
        <w:t xml:space="preserve">3.1. </w:t>
      </w:r>
      <w:r w:rsidR="00744A4D">
        <w:rPr>
          <w:b/>
          <w:bCs/>
        </w:rPr>
        <w:tab/>
      </w:r>
      <w:r w:rsidR="00744A4D" w:rsidRPr="00744A4D">
        <w:rPr>
          <w:b/>
          <w:bCs/>
        </w:rPr>
        <w:t>Environmental Interventions</w:t>
      </w:r>
    </w:p>
    <w:p w:rsidR="005F089C" w:rsidRDefault="00095B4F" w:rsidP="00F518D8">
      <w:pPr>
        <w:spacing w:after="0" w:line="240" w:lineRule="auto"/>
        <w:ind w:left="1620"/>
      </w:pPr>
      <w:r w:rsidRPr="00095B4F">
        <w:rPr>
          <w:bCs/>
        </w:rPr>
        <w:t>Create and maintain a safe and sanitary environment.</w:t>
      </w:r>
      <w:r w:rsidR="005F089C" w:rsidRPr="00744A4D">
        <w:tab/>
      </w:r>
    </w:p>
    <w:p w:rsidR="005F089C" w:rsidRDefault="005F089C" w:rsidP="005F089C">
      <w:pPr>
        <w:spacing w:after="0" w:line="240" w:lineRule="auto"/>
        <w:ind w:left="1440" w:hanging="1440"/>
        <w:rPr>
          <w:b/>
        </w:rPr>
      </w:pPr>
      <w:r w:rsidRPr="00FA5B8C">
        <w:rPr>
          <w:b/>
        </w:rPr>
        <w:t>Competencies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3.1.1. </w:t>
      </w:r>
      <w:r>
        <w:rPr>
          <w:rFonts w:ascii="Calibri" w:hAnsi="Calibri"/>
          <w:color w:val="0D0D0D" w:themeColor="text1" w:themeTint="F2"/>
          <w:szCs w:val="20"/>
        </w:rPr>
        <w:tab/>
      </w:r>
      <w:r w:rsidRPr="000445ED">
        <w:rPr>
          <w:rFonts w:ascii="Calibri" w:hAnsi="Calibri"/>
          <w:color w:val="0D0D0D" w:themeColor="text1" w:themeTint="F2"/>
          <w:szCs w:val="20"/>
        </w:rPr>
        <w:t>Use standard precaution guidelines, recommended by the Centers for Disease Control and Prevention.</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3.1.2. </w:t>
      </w:r>
      <w:r>
        <w:rPr>
          <w:rFonts w:ascii="Calibri" w:hAnsi="Calibri"/>
          <w:color w:val="0D0D0D" w:themeColor="text1" w:themeTint="F2"/>
          <w:szCs w:val="20"/>
        </w:rPr>
        <w:tab/>
      </w:r>
      <w:r w:rsidRPr="000445ED">
        <w:rPr>
          <w:rFonts w:ascii="Calibri" w:hAnsi="Calibri"/>
          <w:color w:val="0D0D0D" w:themeColor="text1" w:themeTint="F2"/>
          <w:szCs w:val="20"/>
        </w:rPr>
        <w:t>Identify and remove environmental and electrical hazards to decrease the risk of falls, injury, or ingestion of dangerous materials (e.g., clutter, equipment, throw rugs, spills, plants, hazardous chemicals).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3.1.3. </w:t>
      </w:r>
      <w:r>
        <w:rPr>
          <w:rFonts w:ascii="Calibri" w:hAnsi="Calibri"/>
          <w:color w:val="0D0D0D" w:themeColor="text1" w:themeTint="F2"/>
          <w:szCs w:val="20"/>
        </w:rPr>
        <w:tab/>
      </w:r>
      <w:r w:rsidRPr="000445ED">
        <w:rPr>
          <w:rFonts w:ascii="Calibri" w:hAnsi="Calibri"/>
          <w:color w:val="0D0D0D" w:themeColor="text1" w:themeTint="F2"/>
          <w:szCs w:val="20"/>
        </w:rPr>
        <w:t>Demonstrate chemical and electrical safety and their application to the work environment.</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3.1.4. </w:t>
      </w:r>
      <w:r>
        <w:rPr>
          <w:rFonts w:ascii="Calibri" w:hAnsi="Calibri"/>
          <w:color w:val="0D0D0D" w:themeColor="text1" w:themeTint="F2"/>
          <w:szCs w:val="20"/>
        </w:rPr>
        <w:tab/>
      </w:r>
      <w:r w:rsidRPr="000445ED">
        <w:rPr>
          <w:rFonts w:ascii="Calibri" w:hAnsi="Calibri"/>
          <w:color w:val="0D0D0D" w:themeColor="text1" w:themeTint="F2"/>
          <w:szCs w:val="20"/>
        </w:rPr>
        <w:t>Determine the risk of burns resulting from equipment, liquids, chemicals and fire.</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3.1.5. </w:t>
      </w:r>
      <w:r>
        <w:rPr>
          <w:rFonts w:ascii="Calibri" w:hAnsi="Calibri"/>
          <w:color w:val="0D0D0D" w:themeColor="text1" w:themeTint="F2"/>
          <w:szCs w:val="20"/>
        </w:rPr>
        <w:tab/>
      </w:r>
      <w:r w:rsidRPr="000445ED">
        <w:rPr>
          <w:rFonts w:ascii="Calibri" w:hAnsi="Calibri"/>
          <w:color w:val="0D0D0D" w:themeColor="text1" w:themeTint="F2"/>
          <w:szCs w:val="20"/>
        </w:rPr>
        <w:t>Implement disaster preparedness response to fire, tornado, emergency evacuation, hazardous material spill, infant/child abduction, bomb threat, violent person, active shooter, missing adult and loss of power.</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3.1.6. </w:t>
      </w:r>
      <w:r>
        <w:rPr>
          <w:rFonts w:ascii="Calibri" w:hAnsi="Calibri"/>
          <w:color w:val="0D0D0D" w:themeColor="text1" w:themeTint="F2"/>
          <w:szCs w:val="20"/>
        </w:rPr>
        <w:tab/>
      </w:r>
      <w:r w:rsidRPr="000445ED">
        <w:rPr>
          <w:rFonts w:ascii="Calibri" w:hAnsi="Calibri"/>
          <w:color w:val="0D0D0D" w:themeColor="text1" w:themeTint="F2"/>
          <w:szCs w:val="20"/>
        </w:rPr>
        <w:t>Identify risk factors of exposure to hazardous materials (i.e., chemical, radiologic, microbial) and provide safety precautions.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3.1.7. </w:t>
      </w:r>
      <w:r>
        <w:rPr>
          <w:rFonts w:ascii="Calibri" w:hAnsi="Calibri"/>
          <w:color w:val="0D0D0D" w:themeColor="text1" w:themeTint="F2"/>
          <w:szCs w:val="20"/>
        </w:rPr>
        <w:tab/>
      </w:r>
      <w:r w:rsidRPr="000445ED">
        <w:rPr>
          <w:rFonts w:ascii="Calibri" w:hAnsi="Calibri"/>
          <w:color w:val="0D0D0D" w:themeColor="text1" w:themeTint="F2"/>
          <w:szCs w:val="20"/>
        </w:rPr>
        <w:t>Account for all instruments, supplies and equipment.</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Pr>
          <w:rFonts w:ascii="Calibri" w:hAnsi="Calibri"/>
          <w:color w:val="0D0D0D" w:themeColor="text1" w:themeTint="F2"/>
          <w:szCs w:val="20"/>
        </w:rPr>
        <w:t>3.1.8</w:t>
      </w:r>
      <w:r w:rsidRPr="000445ED">
        <w:rPr>
          <w:rFonts w:ascii="Calibri" w:hAnsi="Calibri"/>
          <w:color w:val="0D0D0D" w:themeColor="text1" w:themeTint="F2"/>
          <w:szCs w:val="20"/>
        </w:rPr>
        <w:t xml:space="preserve">. </w:t>
      </w:r>
      <w:r>
        <w:rPr>
          <w:rFonts w:ascii="Calibri" w:hAnsi="Calibri"/>
          <w:color w:val="0D0D0D" w:themeColor="text1" w:themeTint="F2"/>
          <w:szCs w:val="20"/>
        </w:rPr>
        <w:tab/>
      </w:r>
      <w:r w:rsidRPr="000445ED">
        <w:rPr>
          <w:rFonts w:ascii="Calibri" w:hAnsi="Calibri"/>
          <w:color w:val="0D0D0D" w:themeColor="text1" w:themeTint="F2"/>
          <w:szCs w:val="20"/>
        </w:rPr>
        <w:t>Perform the safe operation, packing and cleaning of equipment.</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3.1.9. </w:t>
      </w:r>
      <w:r>
        <w:rPr>
          <w:rFonts w:ascii="Calibri" w:hAnsi="Calibri"/>
          <w:color w:val="0D0D0D" w:themeColor="text1" w:themeTint="F2"/>
          <w:szCs w:val="20"/>
        </w:rPr>
        <w:tab/>
      </w:r>
      <w:r w:rsidRPr="000445ED">
        <w:rPr>
          <w:rFonts w:ascii="Calibri" w:hAnsi="Calibri"/>
          <w:color w:val="0D0D0D" w:themeColor="text1" w:themeTint="F2"/>
          <w:szCs w:val="20"/>
        </w:rPr>
        <w:t>Prepare and dispense solutions made from concentrates according to manufacturers’ directions.</w:t>
      </w:r>
    </w:p>
    <w:p w:rsidR="000445ED" w:rsidRPr="000445ED"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3.1.10. </w:t>
      </w:r>
      <w:r>
        <w:rPr>
          <w:rFonts w:ascii="Calibri" w:hAnsi="Calibri"/>
          <w:color w:val="0D0D0D" w:themeColor="text1" w:themeTint="F2"/>
          <w:szCs w:val="20"/>
        </w:rPr>
        <w:tab/>
      </w:r>
      <w:r w:rsidRPr="000445ED">
        <w:rPr>
          <w:rFonts w:ascii="Calibri" w:hAnsi="Calibri"/>
          <w:color w:val="0D0D0D" w:themeColor="text1" w:themeTint="F2"/>
          <w:szCs w:val="20"/>
        </w:rPr>
        <w:t>Explain the need for appropriate working heights of chairs, stools, footrests, work areas and equipment.</w:t>
      </w:r>
    </w:p>
    <w:p w:rsidR="005F089C" w:rsidRDefault="000445ED" w:rsidP="000445ED">
      <w:pPr>
        <w:spacing w:after="0" w:line="240" w:lineRule="auto"/>
        <w:ind w:left="900" w:hanging="900"/>
        <w:outlineLvl w:val="0"/>
        <w:rPr>
          <w:rFonts w:ascii="Calibri" w:hAnsi="Calibri"/>
          <w:color w:val="0D0D0D" w:themeColor="text1" w:themeTint="F2"/>
          <w:szCs w:val="20"/>
        </w:rPr>
      </w:pPr>
      <w:r w:rsidRPr="000445ED">
        <w:rPr>
          <w:rFonts w:ascii="Calibri" w:hAnsi="Calibri"/>
          <w:color w:val="0D0D0D" w:themeColor="text1" w:themeTint="F2"/>
          <w:szCs w:val="20"/>
        </w:rPr>
        <w:t xml:space="preserve">3.1.11. </w:t>
      </w:r>
      <w:r>
        <w:rPr>
          <w:rFonts w:ascii="Calibri" w:hAnsi="Calibri"/>
          <w:color w:val="0D0D0D" w:themeColor="text1" w:themeTint="F2"/>
          <w:szCs w:val="20"/>
        </w:rPr>
        <w:tab/>
      </w:r>
      <w:r w:rsidRPr="000445ED">
        <w:rPr>
          <w:rFonts w:ascii="Calibri" w:hAnsi="Calibri"/>
          <w:color w:val="0D0D0D" w:themeColor="text1" w:themeTint="F2"/>
          <w:szCs w:val="20"/>
        </w:rPr>
        <w:t>Properly position clients to safely deliver service.</w:t>
      </w:r>
    </w:p>
    <w:p w:rsidR="000445ED" w:rsidRDefault="000445ED" w:rsidP="000445ED">
      <w:pPr>
        <w:spacing w:after="0" w:line="240" w:lineRule="auto"/>
        <w:ind w:left="720" w:hanging="720"/>
        <w:outlineLvl w:val="0"/>
        <w:rPr>
          <w:rFonts w:ascii="Calibri" w:eastAsia="Times New Roman" w:hAnsi="Calibri" w:cs="Calibri"/>
          <w:color w:val="0D0D0D" w:themeColor="text1" w:themeTint="F2"/>
        </w:rPr>
      </w:pPr>
    </w:p>
    <w:p w:rsidR="00B16AF1" w:rsidRDefault="00B16AF1" w:rsidP="00F518D8">
      <w:pPr>
        <w:spacing w:after="0" w:line="240" w:lineRule="auto"/>
        <w:rPr>
          <w:b/>
        </w:rPr>
      </w:pPr>
    </w:p>
    <w:p w:rsidR="00885ABB" w:rsidRPr="00885ABB" w:rsidRDefault="00885ABB" w:rsidP="00885ABB">
      <w:pPr>
        <w:spacing w:after="0" w:line="240" w:lineRule="auto"/>
        <w:ind w:left="1620" w:hanging="1620"/>
        <w:rPr>
          <w:b/>
          <w:bCs/>
        </w:rPr>
      </w:pPr>
      <w:r w:rsidRPr="00FA5B8C">
        <w:rPr>
          <w:b/>
        </w:rPr>
        <w:t xml:space="preserve">Outcome: </w:t>
      </w:r>
      <w:r w:rsidRPr="00885ABB">
        <w:rPr>
          <w:b/>
          <w:bCs/>
        </w:rPr>
        <w:t xml:space="preserve">3.2. </w:t>
      </w:r>
      <w:r>
        <w:rPr>
          <w:b/>
          <w:bCs/>
        </w:rPr>
        <w:tab/>
      </w:r>
      <w:r w:rsidR="00224561">
        <w:rPr>
          <w:b/>
          <w:bCs/>
        </w:rPr>
        <w:t>Principles of Infection Control</w:t>
      </w:r>
    </w:p>
    <w:p w:rsidR="00885ABB" w:rsidRDefault="00885ABB" w:rsidP="00FC0C3A">
      <w:pPr>
        <w:spacing w:after="0" w:line="240" w:lineRule="auto"/>
        <w:ind w:left="1620"/>
      </w:pPr>
      <w:r w:rsidRPr="00885ABB">
        <w:rPr>
          <w:bCs/>
        </w:rPr>
        <w:t>Use principles of infection control to prevent the growth and spread of pathogenic microorganism’s, infection, and ensure client safety.</w:t>
      </w:r>
      <w:r w:rsidRPr="00885ABB">
        <w:tab/>
      </w:r>
    </w:p>
    <w:p w:rsidR="00885ABB" w:rsidRDefault="00885ABB" w:rsidP="00885ABB">
      <w:pPr>
        <w:spacing w:after="0" w:line="240" w:lineRule="auto"/>
        <w:ind w:left="1440" w:hanging="1440"/>
        <w:rPr>
          <w:b/>
        </w:rPr>
      </w:pPr>
      <w:r w:rsidRPr="00FA5B8C">
        <w:rPr>
          <w:b/>
        </w:rPr>
        <w:t>Competencies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3.2.1. </w:t>
      </w:r>
      <w:r>
        <w:rPr>
          <w:rFonts w:ascii="Calibri" w:hAnsi="Calibri"/>
          <w:color w:val="0D0D0D" w:themeColor="text1" w:themeTint="F2"/>
          <w:szCs w:val="20"/>
        </w:rPr>
        <w:tab/>
      </w:r>
      <w:r w:rsidRPr="00B16AF1">
        <w:rPr>
          <w:rFonts w:ascii="Calibri" w:hAnsi="Calibri"/>
          <w:color w:val="0D0D0D" w:themeColor="text1" w:themeTint="F2"/>
          <w:szCs w:val="20"/>
        </w:rPr>
        <w:t>Identify the different types and classifications of bacteria.</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3.2.2. </w:t>
      </w:r>
      <w:r>
        <w:rPr>
          <w:rFonts w:ascii="Calibri" w:hAnsi="Calibri"/>
          <w:color w:val="0D0D0D" w:themeColor="text1" w:themeTint="F2"/>
          <w:szCs w:val="20"/>
        </w:rPr>
        <w:tab/>
      </w:r>
      <w:r w:rsidRPr="00B16AF1">
        <w:rPr>
          <w:rFonts w:ascii="Calibri" w:hAnsi="Calibri"/>
          <w:color w:val="0D0D0D" w:themeColor="text1" w:themeTint="F2"/>
          <w:szCs w:val="20"/>
        </w:rPr>
        <w:t>Explain bacteria growth and its relationship to diseases and infection.</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3.2.3. </w:t>
      </w:r>
      <w:r>
        <w:rPr>
          <w:rFonts w:ascii="Calibri" w:hAnsi="Calibri"/>
          <w:color w:val="0D0D0D" w:themeColor="text1" w:themeTint="F2"/>
          <w:szCs w:val="20"/>
        </w:rPr>
        <w:tab/>
      </w:r>
      <w:r w:rsidRPr="00B16AF1">
        <w:rPr>
          <w:rFonts w:ascii="Calibri" w:hAnsi="Calibri"/>
          <w:color w:val="0D0D0D" w:themeColor="text1" w:themeTint="F2"/>
          <w:szCs w:val="20"/>
        </w:rPr>
        <w:t>Describe the chain of infection and mechanisms for the spread of infection.</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3.2.4.</w:t>
      </w:r>
      <w:r>
        <w:rPr>
          <w:rFonts w:ascii="Calibri" w:hAnsi="Calibri"/>
          <w:color w:val="0D0D0D" w:themeColor="text1" w:themeTint="F2"/>
          <w:szCs w:val="20"/>
        </w:rPr>
        <w:tab/>
      </w:r>
      <w:r w:rsidRPr="00B16AF1">
        <w:rPr>
          <w:rFonts w:ascii="Calibri" w:hAnsi="Calibri"/>
          <w:color w:val="0D0D0D" w:themeColor="text1" w:themeTint="F2"/>
          <w:szCs w:val="20"/>
        </w:rPr>
        <w:t>Implement methods of controlling or eliminating microorganisms and the importance of practices that hinder the spread of infection (e.g., hand washing, disinfecting care areas).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3.2.5. </w:t>
      </w:r>
      <w:r>
        <w:rPr>
          <w:rFonts w:ascii="Calibri" w:hAnsi="Calibri"/>
          <w:color w:val="0D0D0D" w:themeColor="text1" w:themeTint="F2"/>
          <w:szCs w:val="20"/>
        </w:rPr>
        <w:tab/>
      </w:r>
      <w:r w:rsidRPr="00B16AF1">
        <w:rPr>
          <w:rFonts w:ascii="Calibri" w:hAnsi="Calibri"/>
          <w:color w:val="0D0D0D" w:themeColor="text1" w:themeTint="F2"/>
          <w:szCs w:val="20"/>
        </w:rPr>
        <w:t>Use personal protective equipment (PPE) when encountering body fluids, potential of splashing, or respiratory droplets. (e.g., sneezing, coughing)</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3.2.6. </w:t>
      </w:r>
      <w:r>
        <w:rPr>
          <w:rFonts w:ascii="Calibri" w:hAnsi="Calibri"/>
          <w:color w:val="0D0D0D" w:themeColor="text1" w:themeTint="F2"/>
          <w:szCs w:val="20"/>
        </w:rPr>
        <w:tab/>
      </w:r>
      <w:r w:rsidRPr="00B16AF1">
        <w:rPr>
          <w:rFonts w:ascii="Calibri" w:hAnsi="Calibri"/>
          <w:color w:val="0D0D0D" w:themeColor="text1" w:themeTint="F2"/>
          <w:szCs w:val="20"/>
        </w:rPr>
        <w:t>Perform various decontamination techniques and procedures.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3.2.7. </w:t>
      </w:r>
      <w:r>
        <w:rPr>
          <w:rFonts w:ascii="Calibri" w:hAnsi="Calibri"/>
          <w:color w:val="0D0D0D" w:themeColor="text1" w:themeTint="F2"/>
          <w:szCs w:val="20"/>
        </w:rPr>
        <w:tab/>
      </w:r>
      <w:r w:rsidRPr="00B16AF1">
        <w:rPr>
          <w:rFonts w:ascii="Calibri" w:hAnsi="Calibri"/>
          <w:color w:val="0D0D0D" w:themeColor="text1" w:themeTint="F2"/>
          <w:szCs w:val="20"/>
        </w:rPr>
        <w:t>Dispose of refuse and biodegradable materials, according to manufacturers’ directions and state and federal requirements.</w:t>
      </w:r>
    </w:p>
    <w:p w:rsidR="00B16AF1" w:rsidRPr="00B16AF1"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3.2.8. </w:t>
      </w:r>
      <w:r>
        <w:rPr>
          <w:rFonts w:ascii="Calibri" w:hAnsi="Calibri"/>
          <w:color w:val="0D0D0D" w:themeColor="text1" w:themeTint="F2"/>
          <w:szCs w:val="20"/>
        </w:rPr>
        <w:tab/>
      </w:r>
      <w:r w:rsidRPr="00B16AF1">
        <w:rPr>
          <w:rFonts w:ascii="Calibri" w:hAnsi="Calibri"/>
          <w:color w:val="0D0D0D" w:themeColor="text1" w:themeTint="F2"/>
          <w:szCs w:val="20"/>
        </w:rPr>
        <w:t>Implement effective draping and client protection techniques.</w:t>
      </w:r>
    </w:p>
    <w:p w:rsidR="00885ABB" w:rsidRDefault="00B16AF1" w:rsidP="00B16AF1">
      <w:pPr>
        <w:spacing w:after="0" w:line="240" w:lineRule="auto"/>
        <w:ind w:left="900" w:hanging="900"/>
        <w:outlineLvl w:val="0"/>
        <w:rPr>
          <w:rFonts w:ascii="Calibri" w:hAnsi="Calibri"/>
          <w:color w:val="0D0D0D" w:themeColor="text1" w:themeTint="F2"/>
          <w:szCs w:val="20"/>
        </w:rPr>
      </w:pPr>
      <w:r w:rsidRPr="00B16AF1">
        <w:rPr>
          <w:rFonts w:ascii="Calibri" w:hAnsi="Calibri"/>
          <w:color w:val="0D0D0D" w:themeColor="text1" w:themeTint="F2"/>
          <w:szCs w:val="20"/>
        </w:rPr>
        <w:t xml:space="preserve">3.2.9 </w:t>
      </w:r>
      <w:r>
        <w:rPr>
          <w:rFonts w:ascii="Calibri" w:hAnsi="Calibri"/>
          <w:color w:val="0D0D0D" w:themeColor="text1" w:themeTint="F2"/>
          <w:szCs w:val="20"/>
        </w:rPr>
        <w:tab/>
      </w:r>
      <w:r w:rsidRPr="00B16AF1">
        <w:rPr>
          <w:rFonts w:ascii="Calibri" w:hAnsi="Calibri"/>
          <w:color w:val="0D0D0D" w:themeColor="text1" w:themeTint="F2"/>
          <w:szCs w:val="20"/>
        </w:rPr>
        <w:t>Apply principles of decontamination (e.g. sanitize, disinfect, and sterilize.)</w:t>
      </w:r>
    </w:p>
    <w:p w:rsidR="00885ABB" w:rsidRPr="002D0F51" w:rsidRDefault="00885ABB" w:rsidP="00885ABB">
      <w:pPr>
        <w:spacing w:after="0" w:line="240" w:lineRule="auto"/>
        <w:outlineLvl w:val="0"/>
        <w:rPr>
          <w:rFonts w:ascii="Calibri" w:eastAsia="Times New Roman" w:hAnsi="Calibri" w:cs="Calibri"/>
          <w:i/>
          <w:color w:val="0D0D0D" w:themeColor="text1" w:themeTint="F2"/>
        </w:rPr>
      </w:pPr>
    </w:p>
    <w:p w:rsidR="00915B9E" w:rsidRDefault="00915B9E" w:rsidP="006319D4">
      <w:pPr>
        <w:spacing w:after="0" w:line="240" w:lineRule="auto"/>
        <w:rPr>
          <w:b/>
          <w:bCs/>
          <w:color w:val="0D0D0D" w:themeColor="text1" w:themeTint="F2"/>
        </w:rPr>
      </w:pPr>
    </w:p>
    <w:p w:rsidR="00F518D8" w:rsidRDefault="00F518D8" w:rsidP="006319D4">
      <w:pPr>
        <w:spacing w:after="0" w:line="240" w:lineRule="auto"/>
        <w:rPr>
          <w:b/>
          <w:bCs/>
          <w:color w:val="0D0D0D" w:themeColor="text1" w:themeTint="F2"/>
        </w:rPr>
      </w:pPr>
    </w:p>
    <w:p w:rsidR="00F518D8" w:rsidRDefault="00F518D8" w:rsidP="006319D4">
      <w:pPr>
        <w:spacing w:after="0" w:line="240" w:lineRule="auto"/>
        <w:rPr>
          <w:b/>
          <w:bCs/>
          <w:color w:val="0D0D0D" w:themeColor="text1" w:themeTint="F2"/>
        </w:rPr>
      </w:pPr>
    </w:p>
    <w:p w:rsidR="000E31F4" w:rsidRPr="000E31F4" w:rsidRDefault="003B486D" w:rsidP="00222E00">
      <w:pPr>
        <w:spacing w:after="0" w:line="240" w:lineRule="auto"/>
        <w:ind w:left="1620" w:hanging="1620"/>
        <w:outlineLvl w:val="0"/>
        <w:rPr>
          <w:rFonts w:cstheme="minorHAnsi"/>
          <w:b/>
          <w:bCs/>
        </w:rPr>
      </w:pPr>
      <w:r w:rsidRPr="00140140">
        <w:rPr>
          <w:rFonts w:cstheme="minorHAnsi"/>
          <w:b/>
          <w:bCs/>
        </w:rPr>
        <w:t xml:space="preserve">Strand </w:t>
      </w:r>
      <w:r w:rsidR="000E31F4" w:rsidRPr="000E31F4">
        <w:rPr>
          <w:rFonts w:cstheme="minorHAnsi"/>
          <w:b/>
          <w:bCs/>
        </w:rPr>
        <w:t xml:space="preserve">4.  </w:t>
      </w:r>
      <w:r w:rsidR="000E31F4">
        <w:rPr>
          <w:rFonts w:cstheme="minorHAnsi"/>
          <w:b/>
          <w:bCs/>
        </w:rPr>
        <w:tab/>
      </w:r>
      <w:r w:rsidR="00224561">
        <w:rPr>
          <w:rFonts w:cstheme="minorHAnsi"/>
          <w:b/>
          <w:bCs/>
        </w:rPr>
        <w:t>Hair and Skin Services</w:t>
      </w:r>
    </w:p>
    <w:p w:rsidR="003B486D" w:rsidRPr="000E31F4" w:rsidRDefault="000E31F4" w:rsidP="000E31F4">
      <w:pPr>
        <w:spacing w:after="0" w:line="240" w:lineRule="auto"/>
        <w:ind w:left="1620"/>
        <w:outlineLvl w:val="0"/>
        <w:rPr>
          <w:rFonts w:cstheme="minorHAnsi"/>
          <w:bCs/>
        </w:rPr>
      </w:pPr>
      <w:r w:rsidRPr="000E31F4">
        <w:rPr>
          <w:rFonts w:cstheme="minorHAnsi"/>
          <w:bCs/>
        </w:rPr>
        <w:t>Students will learn to apply and analyze shampoo, rinse and conditioning serv</w:t>
      </w:r>
      <w:r w:rsidR="00240BE4">
        <w:rPr>
          <w:rFonts w:cstheme="minorHAnsi"/>
          <w:bCs/>
        </w:rPr>
        <w:t>ices to clients. Students will p</w:t>
      </w:r>
      <w:r w:rsidRPr="000E31F4">
        <w:rPr>
          <w:rFonts w:cstheme="minorHAnsi"/>
          <w:bCs/>
        </w:rPr>
        <w:t>erform hair analysis, cutting and styling services. Concepts and application of chemical waving, lightening, and coloring will be performed on clients.</w:t>
      </w:r>
    </w:p>
    <w:p w:rsidR="000E31F4" w:rsidRPr="00140140" w:rsidRDefault="000E31F4" w:rsidP="000E31F4">
      <w:pPr>
        <w:spacing w:after="0" w:line="240" w:lineRule="auto"/>
        <w:ind w:left="1620" w:hanging="1530"/>
        <w:outlineLvl w:val="0"/>
        <w:rPr>
          <w:rFonts w:cstheme="minorHAnsi"/>
          <w:b/>
          <w:bCs/>
        </w:rPr>
      </w:pPr>
    </w:p>
    <w:p w:rsidR="00C871F3" w:rsidRPr="00C871F3" w:rsidRDefault="003B486D" w:rsidP="00C871F3">
      <w:pPr>
        <w:spacing w:after="0" w:line="240" w:lineRule="auto"/>
        <w:ind w:left="1612" w:hanging="1612"/>
        <w:rPr>
          <w:b/>
          <w:bCs/>
        </w:rPr>
      </w:pPr>
      <w:r w:rsidRPr="00FA5B8C">
        <w:rPr>
          <w:b/>
        </w:rPr>
        <w:t xml:space="preserve">Outcome: </w:t>
      </w:r>
      <w:r w:rsidR="00C871F3" w:rsidRPr="00C871F3">
        <w:rPr>
          <w:b/>
          <w:bCs/>
        </w:rPr>
        <w:t xml:space="preserve">4.1. </w:t>
      </w:r>
      <w:r w:rsidR="00C871F3">
        <w:rPr>
          <w:b/>
          <w:bCs/>
        </w:rPr>
        <w:tab/>
      </w:r>
      <w:r w:rsidR="00C871F3" w:rsidRPr="00C871F3">
        <w:rPr>
          <w:b/>
          <w:bCs/>
        </w:rPr>
        <w:t>Perform Shampooing and Conditioning Services.</w:t>
      </w:r>
    </w:p>
    <w:p w:rsidR="00C871F3" w:rsidRPr="00C871F3" w:rsidRDefault="00C871F3" w:rsidP="00FC0C3A">
      <w:pPr>
        <w:spacing w:after="0" w:line="240" w:lineRule="auto"/>
        <w:ind w:left="1612"/>
        <w:rPr>
          <w:bCs/>
        </w:rPr>
      </w:pPr>
      <w:r w:rsidRPr="00C871F3">
        <w:rPr>
          <w:bCs/>
        </w:rPr>
        <w:t>Students will describe and perform various hair services including shampooing, conditioning and procedures of the scalp.</w:t>
      </w:r>
    </w:p>
    <w:p w:rsidR="003B486D" w:rsidRDefault="003B486D" w:rsidP="00B41257">
      <w:pPr>
        <w:spacing w:after="0" w:line="240" w:lineRule="auto"/>
        <w:ind w:left="1612" w:hanging="1612"/>
        <w:rPr>
          <w:b/>
        </w:rPr>
      </w:pPr>
      <w:r w:rsidRPr="00FA5B8C">
        <w:rPr>
          <w:b/>
        </w:rPr>
        <w:t>Competencies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4.1.1. </w:t>
      </w:r>
      <w:r>
        <w:rPr>
          <w:rFonts w:ascii="Calibri" w:hAnsi="Calibri"/>
          <w:color w:val="0D0D0D" w:themeColor="text1" w:themeTint="F2"/>
          <w:szCs w:val="20"/>
        </w:rPr>
        <w:tab/>
      </w:r>
      <w:r w:rsidRPr="00C871F3">
        <w:rPr>
          <w:rFonts w:ascii="Calibri" w:hAnsi="Calibri"/>
          <w:color w:val="0D0D0D" w:themeColor="text1" w:themeTint="F2"/>
          <w:szCs w:val="20"/>
        </w:rPr>
        <w:t>Explain the function of shampoo, rinse and conditioning services.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4.1.2. </w:t>
      </w:r>
      <w:r>
        <w:rPr>
          <w:rFonts w:ascii="Calibri" w:hAnsi="Calibri"/>
          <w:color w:val="0D0D0D" w:themeColor="text1" w:themeTint="F2"/>
          <w:szCs w:val="20"/>
        </w:rPr>
        <w:tab/>
      </w:r>
      <w:r w:rsidRPr="00C871F3">
        <w:rPr>
          <w:rFonts w:ascii="Calibri" w:hAnsi="Calibri"/>
          <w:color w:val="0D0D0D" w:themeColor="text1" w:themeTint="F2"/>
          <w:szCs w:val="20"/>
        </w:rPr>
        <w:t xml:space="preserve">Compare and contrast product composition and product features and select for each service. </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4.1.3. </w:t>
      </w:r>
      <w:r>
        <w:rPr>
          <w:rFonts w:ascii="Calibri" w:hAnsi="Calibri"/>
          <w:color w:val="0D0D0D" w:themeColor="text1" w:themeTint="F2"/>
          <w:szCs w:val="20"/>
        </w:rPr>
        <w:tab/>
      </w:r>
      <w:r w:rsidRPr="00C871F3">
        <w:rPr>
          <w:rFonts w:ascii="Calibri" w:hAnsi="Calibri"/>
          <w:color w:val="0D0D0D" w:themeColor="text1" w:themeTint="F2"/>
          <w:szCs w:val="20"/>
        </w:rPr>
        <w:t>Evaluate the hair’s chemical composition and structure</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4.1.4. </w:t>
      </w:r>
      <w:r>
        <w:rPr>
          <w:rFonts w:ascii="Calibri" w:hAnsi="Calibri"/>
          <w:color w:val="0D0D0D" w:themeColor="text1" w:themeTint="F2"/>
          <w:szCs w:val="20"/>
        </w:rPr>
        <w:tab/>
      </w:r>
      <w:r w:rsidRPr="00C871F3">
        <w:rPr>
          <w:rFonts w:ascii="Calibri" w:hAnsi="Calibri"/>
          <w:color w:val="0D0D0D" w:themeColor="text1" w:themeTint="F2"/>
          <w:szCs w:val="20"/>
        </w:rPr>
        <w:t>Apply and rinse shampoo thoroughly through the clients scalp.</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4.1.5. </w:t>
      </w:r>
      <w:r>
        <w:rPr>
          <w:rFonts w:ascii="Calibri" w:hAnsi="Calibri"/>
          <w:color w:val="0D0D0D" w:themeColor="text1" w:themeTint="F2"/>
          <w:szCs w:val="20"/>
        </w:rPr>
        <w:tab/>
      </w:r>
      <w:r w:rsidRPr="00C871F3">
        <w:rPr>
          <w:rFonts w:ascii="Calibri" w:hAnsi="Calibri"/>
          <w:color w:val="0D0D0D" w:themeColor="text1" w:themeTint="F2"/>
          <w:szCs w:val="20"/>
        </w:rPr>
        <w:t>Apply and rinse treatment or conditioner based on manufacturer’s guidelines.</w:t>
      </w:r>
    </w:p>
    <w:p w:rsidR="00C871F3" w:rsidRPr="00C871F3"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4.1.6. </w:t>
      </w:r>
      <w:r>
        <w:rPr>
          <w:rFonts w:ascii="Calibri" w:hAnsi="Calibri"/>
          <w:color w:val="0D0D0D" w:themeColor="text1" w:themeTint="F2"/>
          <w:szCs w:val="20"/>
        </w:rPr>
        <w:tab/>
      </w:r>
      <w:r w:rsidRPr="00C871F3">
        <w:rPr>
          <w:rFonts w:ascii="Calibri" w:hAnsi="Calibri"/>
          <w:color w:val="0D0D0D" w:themeColor="text1" w:themeTint="F2"/>
          <w:szCs w:val="20"/>
        </w:rPr>
        <w:t>Perform necessary procedural adjustments to accommodate different types and textures of hair.</w:t>
      </w:r>
    </w:p>
    <w:p w:rsidR="00B16AF1" w:rsidRDefault="00C871F3" w:rsidP="00C871F3">
      <w:pPr>
        <w:spacing w:after="0" w:line="240" w:lineRule="auto"/>
        <w:ind w:left="900" w:hanging="900"/>
        <w:outlineLvl w:val="0"/>
        <w:rPr>
          <w:rFonts w:ascii="Calibri" w:hAnsi="Calibri"/>
          <w:color w:val="0D0D0D" w:themeColor="text1" w:themeTint="F2"/>
          <w:szCs w:val="20"/>
        </w:rPr>
      </w:pPr>
      <w:r w:rsidRPr="00C871F3">
        <w:rPr>
          <w:rFonts w:ascii="Calibri" w:hAnsi="Calibri"/>
          <w:color w:val="0D0D0D" w:themeColor="text1" w:themeTint="F2"/>
          <w:szCs w:val="20"/>
        </w:rPr>
        <w:t xml:space="preserve">4.1.7. </w:t>
      </w:r>
      <w:r>
        <w:rPr>
          <w:rFonts w:ascii="Calibri" w:hAnsi="Calibri"/>
          <w:color w:val="0D0D0D" w:themeColor="text1" w:themeTint="F2"/>
          <w:szCs w:val="20"/>
        </w:rPr>
        <w:tab/>
      </w:r>
      <w:r w:rsidRPr="00C871F3">
        <w:rPr>
          <w:rFonts w:ascii="Calibri" w:hAnsi="Calibri"/>
          <w:color w:val="0D0D0D" w:themeColor="text1" w:themeTint="F2"/>
          <w:szCs w:val="20"/>
        </w:rPr>
        <w:t>Complete the proper manipulation based on scalp analysis and client assessment.</w:t>
      </w:r>
    </w:p>
    <w:p w:rsidR="00C871F3" w:rsidRDefault="00C871F3" w:rsidP="00C871F3">
      <w:pPr>
        <w:spacing w:after="0" w:line="240" w:lineRule="auto"/>
        <w:ind w:left="720" w:hanging="720"/>
        <w:outlineLvl w:val="0"/>
        <w:rPr>
          <w:rFonts w:ascii="Calibri" w:eastAsia="Times New Roman" w:hAnsi="Calibri" w:cs="Calibri"/>
          <w:color w:val="0D0D0D" w:themeColor="text1" w:themeTint="F2"/>
        </w:rPr>
      </w:pPr>
    </w:p>
    <w:p w:rsidR="003B486D" w:rsidRDefault="003B486D" w:rsidP="003B486D">
      <w:pPr>
        <w:spacing w:after="0" w:line="240" w:lineRule="auto"/>
        <w:rPr>
          <w:b/>
          <w:bCs/>
          <w:color w:val="0D0D0D" w:themeColor="text1" w:themeTint="F2"/>
        </w:rPr>
      </w:pPr>
    </w:p>
    <w:p w:rsidR="00A51A09" w:rsidRPr="00A51A09" w:rsidRDefault="00B77810" w:rsidP="00A51A09">
      <w:pPr>
        <w:spacing w:after="0" w:line="240" w:lineRule="auto"/>
        <w:ind w:left="1612" w:hanging="1612"/>
        <w:rPr>
          <w:b/>
          <w:bCs/>
        </w:rPr>
      </w:pPr>
      <w:r w:rsidRPr="00FA5B8C">
        <w:rPr>
          <w:b/>
        </w:rPr>
        <w:t xml:space="preserve">Outcome: </w:t>
      </w:r>
      <w:r w:rsidR="00A51A09" w:rsidRPr="00A51A09">
        <w:rPr>
          <w:b/>
          <w:bCs/>
        </w:rPr>
        <w:t xml:space="preserve">4.4. </w:t>
      </w:r>
      <w:r w:rsidR="00A51A09">
        <w:rPr>
          <w:b/>
          <w:bCs/>
        </w:rPr>
        <w:tab/>
        <w:t>Hair Styling Services</w:t>
      </w:r>
    </w:p>
    <w:p w:rsidR="00A51A09" w:rsidRPr="00F518D8" w:rsidRDefault="00A51A09" w:rsidP="00F518D8">
      <w:pPr>
        <w:spacing w:after="0" w:line="240" w:lineRule="auto"/>
        <w:ind w:left="1612"/>
        <w:rPr>
          <w:bCs/>
        </w:rPr>
      </w:pPr>
      <w:r w:rsidRPr="00A51A09">
        <w:rPr>
          <w:bCs/>
        </w:rPr>
        <w:t>Students will use form and texture, combined with direction and movement to create a hair style for natural and artificial hair.</w:t>
      </w:r>
    </w:p>
    <w:p w:rsidR="00B77810" w:rsidRDefault="00B77810" w:rsidP="00A51A09">
      <w:pPr>
        <w:spacing w:after="0" w:line="240" w:lineRule="auto"/>
        <w:rPr>
          <w:b/>
        </w:rPr>
      </w:pPr>
      <w:r w:rsidRPr="00FA5B8C">
        <w:rPr>
          <w:b/>
        </w:rPr>
        <w:t>Competencies</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4.4.1. </w:t>
      </w:r>
      <w:r>
        <w:rPr>
          <w:rFonts w:ascii="Calibri" w:hAnsi="Calibri"/>
          <w:color w:val="0D0D0D" w:themeColor="text1" w:themeTint="F2"/>
          <w:szCs w:val="20"/>
        </w:rPr>
        <w:tab/>
      </w:r>
      <w:r w:rsidRPr="00A51A09">
        <w:rPr>
          <w:rFonts w:ascii="Calibri" w:hAnsi="Calibri"/>
          <w:color w:val="0D0D0D" w:themeColor="text1" w:themeTint="F2"/>
          <w:szCs w:val="20"/>
        </w:rPr>
        <w:t>Describe the various types of human and synthetic hairpiece materials.</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4.4.2. </w:t>
      </w:r>
      <w:r>
        <w:rPr>
          <w:rFonts w:ascii="Calibri" w:hAnsi="Calibri"/>
          <w:color w:val="0D0D0D" w:themeColor="text1" w:themeTint="F2"/>
          <w:szCs w:val="20"/>
        </w:rPr>
        <w:tab/>
      </w:r>
      <w:r w:rsidRPr="00A51A09">
        <w:rPr>
          <w:rFonts w:ascii="Calibri" w:hAnsi="Calibri"/>
          <w:color w:val="0D0D0D" w:themeColor="text1" w:themeTint="F2"/>
          <w:szCs w:val="20"/>
        </w:rPr>
        <w:t>Recognize and select various artificial hair techniques.</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4.4.3. </w:t>
      </w:r>
      <w:r>
        <w:rPr>
          <w:rFonts w:ascii="Calibri" w:hAnsi="Calibri"/>
          <w:color w:val="0D0D0D" w:themeColor="text1" w:themeTint="F2"/>
          <w:szCs w:val="20"/>
        </w:rPr>
        <w:tab/>
      </w:r>
      <w:r w:rsidRPr="00A51A09">
        <w:rPr>
          <w:rFonts w:ascii="Calibri" w:hAnsi="Calibri"/>
          <w:color w:val="0D0D0D" w:themeColor="text1" w:themeTint="F2"/>
          <w:szCs w:val="20"/>
        </w:rPr>
        <w:t xml:space="preserve">Measure and demonstrate a client for an appropriately fitted wig or hairpiece (e.g., shape, block, </w:t>
      </w:r>
      <w:proofErr w:type="gramStart"/>
      <w:r w:rsidRPr="00A51A09">
        <w:rPr>
          <w:rFonts w:ascii="Calibri" w:hAnsi="Calibri"/>
          <w:color w:val="0D0D0D" w:themeColor="text1" w:themeTint="F2"/>
          <w:szCs w:val="20"/>
        </w:rPr>
        <w:t>adjust</w:t>
      </w:r>
      <w:proofErr w:type="gramEnd"/>
      <w:r w:rsidRPr="00A51A09">
        <w:rPr>
          <w:rFonts w:ascii="Calibri" w:hAnsi="Calibri"/>
          <w:color w:val="0D0D0D" w:themeColor="text1" w:themeTint="F2"/>
          <w:szCs w:val="20"/>
        </w:rPr>
        <w:t>).</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4.4.4. </w:t>
      </w:r>
      <w:r>
        <w:rPr>
          <w:rFonts w:ascii="Calibri" w:hAnsi="Calibri"/>
          <w:color w:val="0D0D0D" w:themeColor="text1" w:themeTint="F2"/>
          <w:szCs w:val="20"/>
        </w:rPr>
        <w:tab/>
      </w:r>
      <w:r w:rsidRPr="00A51A09">
        <w:rPr>
          <w:rFonts w:ascii="Calibri" w:hAnsi="Calibri"/>
          <w:color w:val="0D0D0D" w:themeColor="text1" w:themeTint="F2"/>
          <w:szCs w:val="20"/>
        </w:rPr>
        <w:t>Clean and store wigs and hairpieces care procedures (e.g., styling, cleaning, storing).</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4.4.5. </w:t>
      </w:r>
      <w:r>
        <w:rPr>
          <w:rFonts w:ascii="Calibri" w:hAnsi="Calibri"/>
          <w:color w:val="0D0D0D" w:themeColor="text1" w:themeTint="F2"/>
          <w:szCs w:val="20"/>
        </w:rPr>
        <w:tab/>
      </w:r>
      <w:r w:rsidRPr="00A51A09">
        <w:rPr>
          <w:rFonts w:ascii="Calibri" w:hAnsi="Calibri"/>
          <w:color w:val="0D0D0D" w:themeColor="text1" w:themeTint="F2"/>
          <w:szCs w:val="20"/>
        </w:rPr>
        <w:t>Compare and contrast various hair styles in relation to texture, direction, and movement.</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4.4.6. </w:t>
      </w:r>
      <w:r>
        <w:rPr>
          <w:rFonts w:ascii="Calibri" w:hAnsi="Calibri"/>
          <w:color w:val="0D0D0D" w:themeColor="text1" w:themeTint="F2"/>
          <w:szCs w:val="20"/>
        </w:rPr>
        <w:tab/>
      </w:r>
      <w:r w:rsidRPr="00A51A09">
        <w:rPr>
          <w:rFonts w:ascii="Calibri" w:hAnsi="Calibri"/>
          <w:color w:val="0D0D0D" w:themeColor="text1" w:themeTint="F2"/>
          <w:szCs w:val="20"/>
        </w:rPr>
        <w:t>Describe how various waves, curls and braids contribute as major components of styling hair.</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4.4.7. </w:t>
      </w:r>
      <w:r>
        <w:rPr>
          <w:rFonts w:ascii="Calibri" w:hAnsi="Calibri"/>
          <w:color w:val="0D0D0D" w:themeColor="text1" w:themeTint="F2"/>
          <w:szCs w:val="20"/>
        </w:rPr>
        <w:tab/>
      </w:r>
      <w:r w:rsidRPr="00A51A09">
        <w:rPr>
          <w:rFonts w:ascii="Calibri" w:hAnsi="Calibri"/>
          <w:color w:val="0D0D0D" w:themeColor="text1" w:themeTint="F2"/>
          <w:szCs w:val="20"/>
        </w:rPr>
        <w:t>Compare and contrast the various hair styling implements (e.g., rollers, clips) to the desired styles.</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4.4.8. </w:t>
      </w:r>
      <w:r>
        <w:rPr>
          <w:rFonts w:ascii="Calibri" w:hAnsi="Calibri"/>
          <w:color w:val="0D0D0D" w:themeColor="text1" w:themeTint="F2"/>
          <w:szCs w:val="20"/>
        </w:rPr>
        <w:tab/>
      </w:r>
      <w:r w:rsidRPr="00A51A09">
        <w:rPr>
          <w:rFonts w:ascii="Calibri" w:hAnsi="Calibri"/>
          <w:color w:val="0D0D0D" w:themeColor="text1" w:themeTint="F2"/>
          <w:szCs w:val="20"/>
        </w:rPr>
        <w:t>Perform thermal styling techniques and their respective applications.</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4.4.9. </w:t>
      </w:r>
      <w:r>
        <w:rPr>
          <w:rFonts w:ascii="Calibri" w:hAnsi="Calibri"/>
          <w:color w:val="0D0D0D" w:themeColor="text1" w:themeTint="F2"/>
          <w:szCs w:val="20"/>
        </w:rPr>
        <w:tab/>
      </w:r>
      <w:r w:rsidRPr="00A51A09">
        <w:rPr>
          <w:rFonts w:ascii="Calibri" w:hAnsi="Calibri"/>
          <w:color w:val="0D0D0D" w:themeColor="text1" w:themeTint="F2"/>
          <w:szCs w:val="20"/>
        </w:rPr>
        <w:t xml:space="preserve">Complete a finished style comb-out.  </w:t>
      </w:r>
    </w:p>
    <w:p w:rsidR="00A51A09" w:rsidRPr="00A51A09"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4.4.10. </w:t>
      </w:r>
      <w:r>
        <w:rPr>
          <w:rFonts w:ascii="Calibri" w:hAnsi="Calibri"/>
          <w:color w:val="0D0D0D" w:themeColor="text1" w:themeTint="F2"/>
          <w:szCs w:val="20"/>
        </w:rPr>
        <w:tab/>
      </w:r>
      <w:r w:rsidRPr="00A51A09">
        <w:rPr>
          <w:rFonts w:ascii="Calibri" w:hAnsi="Calibri"/>
          <w:color w:val="0D0D0D" w:themeColor="text1" w:themeTint="F2"/>
          <w:szCs w:val="20"/>
        </w:rPr>
        <w:t xml:space="preserve">Perform “wet set” using principles of design (i.e. hair sculpturing, rollers and </w:t>
      </w:r>
      <w:proofErr w:type="spellStart"/>
      <w:r w:rsidRPr="00A51A09">
        <w:rPr>
          <w:rFonts w:ascii="Calibri" w:hAnsi="Calibri"/>
          <w:color w:val="0D0D0D" w:themeColor="text1" w:themeTint="F2"/>
          <w:szCs w:val="20"/>
        </w:rPr>
        <w:t>fingerwaves</w:t>
      </w:r>
      <w:proofErr w:type="spellEnd"/>
      <w:r w:rsidRPr="00A51A09">
        <w:rPr>
          <w:rFonts w:ascii="Calibri" w:hAnsi="Calibri"/>
          <w:color w:val="0D0D0D" w:themeColor="text1" w:themeTint="F2"/>
          <w:szCs w:val="20"/>
        </w:rPr>
        <w:t xml:space="preserve">).  </w:t>
      </w:r>
    </w:p>
    <w:p w:rsidR="00BD1FE3" w:rsidRDefault="00A51A09" w:rsidP="00A51A09">
      <w:pPr>
        <w:spacing w:after="0" w:line="240" w:lineRule="auto"/>
        <w:ind w:left="900" w:hanging="900"/>
        <w:outlineLvl w:val="0"/>
        <w:rPr>
          <w:rFonts w:ascii="Calibri" w:hAnsi="Calibri"/>
          <w:color w:val="0D0D0D" w:themeColor="text1" w:themeTint="F2"/>
          <w:szCs w:val="20"/>
        </w:rPr>
      </w:pPr>
      <w:r w:rsidRPr="00A51A09">
        <w:rPr>
          <w:rFonts w:ascii="Calibri" w:hAnsi="Calibri"/>
          <w:color w:val="0D0D0D" w:themeColor="text1" w:themeTint="F2"/>
          <w:szCs w:val="20"/>
        </w:rPr>
        <w:t xml:space="preserve">4.4.11. </w:t>
      </w:r>
      <w:r>
        <w:rPr>
          <w:rFonts w:ascii="Calibri" w:hAnsi="Calibri"/>
          <w:color w:val="0D0D0D" w:themeColor="text1" w:themeTint="F2"/>
          <w:szCs w:val="20"/>
        </w:rPr>
        <w:tab/>
      </w:r>
      <w:r w:rsidRPr="00A51A09">
        <w:rPr>
          <w:rFonts w:ascii="Calibri" w:hAnsi="Calibri"/>
          <w:color w:val="0D0D0D" w:themeColor="text1" w:themeTint="F2"/>
          <w:szCs w:val="20"/>
        </w:rPr>
        <w:t>Apply braiding techniques to natural and artificial hair.</w:t>
      </w:r>
    </w:p>
    <w:p w:rsidR="00A51A09" w:rsidRDefault="00A51A09" w:rsidP="00A51A09">
      <w:pPr>
        <w:spacing w:after="0" w:line="240" w:lineRule="auto"/>
        <w:ind w:left="720" w:hanging="720"/>
        <w:outlineLvl w:val="0"/>
        <w:rPr>
          <w:rFonts w:ascii="Calibri" w:eastAsia="Times New Roman" w:hAnsi="Calibri" w:cs="Calibri"/>
          <w:color w:val="0D0D0D" w:themeColor="text1" w:themeTint="F2"/>
        </w:rPr>
      </w:pPr>
    </w:p>
    <w:p w:rsidR="003B486D" w:rsidRDefault="003B486D" w:rsidP="006319D4">
      <w:pPr>
        <w:spacing w:after="0" w:line="240" w:lineRule="auto"/>
        <w:rPr>
          <w:b/>
          <w:bCs/>
          <w:color w:val="0D0D0D" w:themeColor="text1" w:themeTint="F2"/>
        </w:rPr>
      </w:pPr>
    </w:p>
    <w:p w:rsidR="00BD1FE3" w:rsidRPr="00BD1FE3" w:rsidRDefault="00BD1FE3" w:rsidP="00BD1FE3">
      <w:pPr>
        <w:spacing w:after="0" w:line="240" w:lineRule="auto"/>
        <w:ind w:left="1620" w:hanging="1620"/>
        <w:outlineLvl w:val="0"/>
        <w:rPr>
          <w:rFonts w:cstheme="minorHAnsi"/>
          <w:b/>
          <w:bCs/>
        </w:rPr>
      </w:pPr>
      <w:r w:rsidRPr="00BD1FE3">
        <w:rPr>
          <w:rFonts w:cstheme="minorHAnsi"/>
          <w:b/>
          <w:bCs/>
        </w:rPr>
        <w:t xml:space="preserve">Outcome: 4.5. </w:t>
      </w:r>
      <w:r>
        <w:rPr>
          <w:rFonts w:cstheme="minorHAnsi"/>
          <w:b/>
          <w:bCs/>
        </w:rPr>
        <w:tab/>
      </w:r>
      <w:r w:rsidRPr="00BD1FE3">
        <w:rPr>
          <w:rFonts w:cstheme="minorHAnsi"/>
          <w:b/>
          <w:bCs/>
        </w:rPr>
        <w:t>Haircutting</w:t>
      </w:r>
    </w:p>
    <w:p w:rsidR="00D2552E" w:rsidRPr="00BD1FE3" w:rsidRDefault="00BD1FE3" w:rsidP="00F518D8">
      <w:pPr>
        <w:spacing w:after="0" w:line="240" w:lineRule="auto"/>
        <w:ind w:left="1620"/>
        <w:outlineLvl w:val="0"/>
        <w:rPr>
          <w:rFonts w:cstheme="minorHAnsi"/>
          <w:bCs/>
        </w:rPr>
      </w:pPr>
      <w:r w:rsidRPr="00BD1FE3">
        <w:rPr>
          <w:rFonts w:cstheme="minorHAnsi"/>
          <w:bCs/>
        </w:rPr>
        <w:t>Students will cut hair to create various forms and shapes while demonstrating the proper use of equipment.</w:t>
      </w:r>
    </w:p>
    <w:p w:rsidR="00BD1FE3" w:rsidRPr="00BD1FE3" w:rsidRDefault="00BD1FE3" w:rsidP="00BD1FE3">
      <w:pPr>
        <w:spacing w:after="0" w:line="240" w:lineRule="auto"/>
        <w:ind w:left="1620" w:hanging="1620"/>
        <w:outlineLvl w:val="0"/>
        <w:rPr>
          <w:rFonts w:cstheme="minorHAnsi"/>
          <w:b/>
          <w:bCs/>
        </w:rPr>
      </w:pPr>
      <w:r w:rsidRPr="00BD1FE3">
        <w:rPr>
          <w:rFonts w:cstheme="minorHAnsi"/>
          <w:b/>
          <w:bCs/>
        </w:rPr>
        <w:t>Competencies</w:t>
      </w:r>
    </w:p>
    <w:p w:rsidR="00D2552E" w:rsidRPr="00D2552E" w:rsidRDefault="00D2552E" w:rsidP="00D2552E">
      <w:pPr>
        <w:spacing w:after="0" w:line="240" w:lineRule="auto"/>
        <w:ind w:left="900" w:hanging="900"/>
        <w:outlineLvl w:val="0"/>
        <w:rPr>
          <w:rFonts w:cstheme="minorHAnsi"/>
          <w:bCs/>
        </w:rPr>
      </w:pPr>
      <w:r w:rsidRPr="00D2552E">
        <w:rPr>
          <w:rFonts w:cstheme="minorHAnsi"/>
          <w:bCs/>
        </w:rPr>
        <w:t xml:space="preserve">4.5.1. </w:t>
      </w:r>
      <w:r>
        <w:rPr>
          <w:rFonts w:cstheme="minorHAnsi"/>
          <w:bCs/>
        </w:rPr>
        <w:tab/>
      </w:r>
      <w:r w:rsidRPr="00D2552E">
        <w:rPr>
          <w:rFonts w:cstheme="minorHAnsi"/>
          <w:bCs/>
        </w:rPr>
        <w:t>Describe and demonstrate the use of razors, shears and clippers.</w:t>
      </w:r>
    </w:p>
    <w:p w:rsidR="00D2552E" w:rsidRPr="00D2552E" w:rsidRDefault="00D2552E" w:rsidP="00D2552E">
      <w:pPr>
        <w:spacing w:after="0" w:line="240" w:lineRule="auto"/>
        <w:ind w:left="900" w:hanging="900"/>
        <w:outlineLvl w:val="0"/>
        <w:rPr>
          <w:rFonts w:cstheme="minorHAnsi"/>
          <w:bCs/>
        </w:rPr>
      </w:pPr>
      <w:r w:rsidRPr="00D2552E">
        <w:rPr>
          <w:rFonts w:cstheme="minorHAnsi"/>
          <w:bCs/>
        </w:rPr>
        <w:t xml:space="preserve">4.5.2. </w:t>
      </w:r>
      <w:r>
        <w:rPr>
          <w:rFonts w:cstheme="minorHAnsi"/>
          <w:bCs/>
        </w:rPr>
        <w:tab/>
      </w:r>
      <w:r w:rsidRPr="00D2552E">
        <w:rPr>
          <w:rFonts w:cstheme="minorHAnsi"/>
          <w:bCs/>
        </w:rPr>
        <w:t>Describe sectioning, angles, lines and elevation.</w:t>
      </w:r>
    </w:p>
    <w:p w:rsidR="00D2552E" w:rsidRPr="00D2552E" w:rsidRDefault="00D2552E" w:rsidP="00D2552E">
      <w:pPr>
        <w:spacing w:after="0" w:line="240" w:lineRule="auto"/>
        <w:ind w:left="900" w:hanging="900"/>
        <w:outlineLvl w:val="0"/>
        <w:rPr>
          <w:rFonts w:cstheme="minorHAnsi"/>
          <w:bCs/>
        </w:rPr>
      </w:pPr>
      <w:r w:rsidRPr="00D2552E">
        <w:rPr>
          <w:rFonts w:cstheme="minorHAnsi"/>
          <w:bCs/>
        </w:rPr>
        <w:t xml:space="preserve">4.5.3. </w:t>
      </w:r>
      <w:r>
        <w:rPr>
          <w:rFonts w:cstheme="minorHAnsi"/>
          <w:bCs/>
        </w:rPr>
        <w:tab/>
      </w:r>
      <w:r w:rsidRPr="00D2552E">
        <w:rPr>
          <w:rFonts w:cstheme="minorHAnsi"/>
          <w:bCs/>
        </w:rPr>
        <w:t>Divide hair in to sections according to desired haircut.</w:t>
      </w:r>
    </w:p>
    <w:p w:rsidR="00D2552E" w:rsidRPr="00D2552E" w:rsidRDefault="00D2552E" w:rsidP="00D2552E">
      <w:pPr>
        <w:spacing w:after="0" w:line="240" w:lineRule="auto"/>
        <w:ind w:left="900" w:hanging="900"/>
        <w:outlineLvl w:val="0"/>
        <w:rPr>
          <w:rFonts w:cstheme="minorHAnsi"/>
          <w:bCs/>
        </w:rPr>
      </w:pPr>
      <w:r w:rsidRPr="00D2552E">
        <w:rPr>
          <w:rFonts w:cstheme="minorHAnsi"/>
          <w:bCs/>
        </w:rPr>
        <w:t xml:space="preserve">4.5.4. </w:t>
      </w:r>
      <w:r>
        <w:rPr>
          <w:rFonts w:cstheme="minorHAnsi"/>
          <w:bCs/>
        </w:rPr>
        <w:tab/>
      </w:r>
      <w:r w:rsidRPr="00D2552E">
        <w:rPr>
          <w:rFonts w:cstheme="minorHAnsi"/>
          <w:bCs/>
        </w:rPr>
        <w:t>Apply the use of razors, shears and clippers to achieve the desired results.</w:t>
      </w:r>
    </w:p>
    <w:p w:rsidR="00D2552E" w:rsidRPr="00D2552E" w:rsidRDefault="00D2552E" w:rsidP="00D2552E">
      <w:pPr>
        <w:spacing w:after="0" w:line="240" w:lineRule="auto"/>
        <w:ind w:left="900" w:hanging="900"/>
        <w:outlineLvl w:val="0"/>
        <w:rPr>
          <w:rFonts w:cstheme="minorHAnsi"/>
          <w:bCs/>
        </w:rPr>
      </w:pPr>
      <w:r w:rsidRPr="00D2552E">
        <w:rPr>
          <w:rFonts w:cstheme="minorHAnsi"/>
          <w:bCs/>
        </w:rPr>
        <w:t xml:space="preserve">4.5.5. </w:t>
      </w:r>
      <w:r>
        <w:rPr>
          <w:rFonts w:cstheme="minorHAnsi"/>
          <w:bCs/>
        </w:rPr>
        <w:tab/>
      </w:r>
      <w:r w:rsidRPr="00D2552E">
        <w:rPr>
          <w:rFonts w:cstheme="minorHAnsi"/>
          <w:bCs/>
        </w:rPr>
        <w:t>Apply the use of lines and angles to obtain the desired results.</w:t>
      </w:r>
    </w:p>
    <w:p w:rsidR="00D2552E" w:rsidRPr="00D2552E" w:rsidRDefault="00D2552E" w:rsidP="00D2552E">
      <w:pPr>
        <w:spacing w:after="0" w:line="240" w:lineRule="auto"/>
        <w:ind w:left="900" w:hanging="900"/>
        <w:outlineLvl w:val="0"/>
        <w:rPr>
          <w:rFonts w:cstheme="minorHAnsi"/>
          <w:bCs/>
        </w:rPr>
      </w:pPr>
      <w:r w:rsidRPr="00D2552E">
        <w:rPr>
          <w:rFonts w:cstheme="minorHAnsi"/>
          <w:bCs/>
        </w:rPr>
        <w:t xml:space="preserve">4.5.6. </w:t>
      </w:r>
      <w:r>
        <w:rPr>
          <w:rFonts w:cstheme="minorHAnsi"/>
          <w:bCs/>
        </w:rPr>
        <w:tab/>
      </w:r>
      <w:r w:rsidRPr="00D2552E">
        <w:rPr>
          <w:rFonts w:cstheme="minorHAnsi"/>
          <w:bCs/>
        </w:rPr>
        <w:t>Edge and clean neckline to the appropriate shape and length.</w:t>
      </w:r>
    </w:p>
    <w:p w:rsidR="00BD1FE3" w:rsidRDefault="00D2552E" w:rsidP="00D2552E">
      <w:pPr>
        <w:spacing w:after="0" w:line="240" w:lineRule="auto"/>
        <w:ind w:left="900" w:hanging="900"/>
        <w:outlineLvl w:val="0"/>
        <w:rPr>
          <w:rFonts w:cstheme="minorHAnsi"/>
          <w:bCs/>
        </w:rPr>
      </w:pPr>
      <w:r w:rsidRPr="00D2552E">
        <w:rPr>
          <w:rFonts w:cstheme="minorHAnsi"/>
          <w:bCs/>
        </w:rPr>
        <w:t xml:space="preserve">4.5.7. </w:t>
      </w:r>
      <w:r>
        <w:rPr>
          <w:rFonts w:cstheme="minorHAnsi"/>
          <w:bCs/>
        </w:rPr>
        <w:tab/>
      </w:r>
      <w:r w:rsidRPr="00D2552E">
        <w:rPr>
          <w:rFonts w:cstheme="minorHAnsi"/>
          <w:bCs/>
        </w:rPr>
        <w:t>Evaluate haircut for proportion and balance.</w:t>
      </w:r>
    </w:p>
    <w:p w:rsidR="00BD1FE3" w:rsidRDefault="00BD1FE3" w:rsidP="00BD1FE3">
      <w:pPr>
        <w:spacing w:after="0" w:line="240" w:lineRule="auto"/>
        <w:outlineLvl w:val="0"/>
        <w:rPr>
          <w:rFonts w:cstheme="minorHAnsi"/>
          <w:b/>
          <w:bCs/>
        </w:rPr>
      </w:pPr>
    </w:p>
    <w:p w:rsidR="00D2552E" w:rsidRDefault="00D2552E" w:rsidP="00BD1FE3">
      <w:pPr>
        <w:spacing w:after="0" w:line="240" w:lineRule="auto"/>
        <w:ind w:left="1620" w:hanging="1620"/>
        <w:outlineLvl w:val="0"/>
        <w:rPr>
          <w:rFonts w:cstheme="minorHAnsi"/>
          <w:b/>
          <w:bCs/>
        </w:rPr>
      </w:pPr>
    </w:p>
    <w:p w:rsidR="00BD1FE3" w:rsidRDefault="00BD1FE3" w:rsidP="00BD1FE3">
      <w:pPr>
        <w:spacing w:after="0" w:line="240" w:lineRule="auto"/>
        <w:ind w:left="1620" w:hanging="1620"/>
        <w:outlineLvl w:val="0"/>
        <w:rPr>
          <w:rFonts w:cstheme="minorHAnsi"/>
          <w:b/>
          <w:bCs/>
        </w:rPr>
      </w:pPr>
      <w:r w:rsidRPr="00140140">
        <w:rPr>
          <w:rFonts w:cstheme="minorHAnsi"/>
          <w:b/>
          <w:bCs/>
        </w:rPr>
        <w:t xml:space="preserve">Strand </w:t>
      </w:r>
      <w:r w:rsidRPr="00BD1FE3">
        <w:rPr>
          <w:rFonts w:cstheme="minorHAnsi"/>
          <w:b/>
          <w:bCs/>
        </w:rPr>
        <w:t xml:space="preserve">5. </w:t>
      </w:r>
      <w:r>
        <w:rPr>
          <w:rFonts w:cstheme="minorHAnsi"/>
          <w:b/>
          <w:bCs/>
        </w:rPr>
        <w:tab/>
      </w:r>
      <w:r w:rsidR="00224561">
        <w:rPr>
          <w:rFonts w:cstheme="minorHAnsi"/>
          <w:b/>
          <w:bCs/>
        </w:rPr>
        <w:t>Nail and Facial Services</w:t>
      </w:r>
    </w:p>
    <w:p w:rsidR="00BD1FE3" w:rsidRPr="00BD1FE3" w:rsidRDefault="00BD1FE3" w:rsidP="00BD1FE3">
      <w:pPr>
        <w:spacing w:after="0" w:line="240" w:lineRule="auto"/>
        <w:ind w:left="1620" w:hanging="8"/>
        <w:outlineLvl w:val="0"/>
        <w:rPr>
          <w:rFonts w:cstheme="minorHAnsi"/>
          <w:bCs/>
        </w:rPr>
      </w:pPr>
      <w:r w:rsidRPr="00BD1FE3">
        <w:rPr>
          <w:rFonts w:cstheme="minorHAnsi"/>
          <w:bCs/>
        </w:rPr>
        <w:t>Students will examine the nails and recognize common disorders and diseases. Students will apply techniques for various facial services for clients. Students will also apply face, arm, and hand massage techniques for clients.</w:t>
      </w:r>
    </w:p>
    <w:p w:rsidR="00BD1FE3" w:rsidRPr="00140140" w:rsidRDefault="00BD1FE3" w:rsidP="00BD1FE3">
      <w:pPr>
        <w:spacing w:after="0" w:line="240" w:lineRule="auto"/>
        <w:ind w:left="1620" w:hanging="1620"/>
        <w:outlineLvl w:val="0"/>
        <w:rPr>
          <w:rFonts w:cstheme="minorHAnsi"/>
          <w:b/>
          <w:bCs/>
        </w:rPr>
      </w:pPr>
    </w:p>
    <w:p w:rsidR="007E2326" w:rsidRPr="007E2326" w:rsidRDefault="00BD1FE3" w:rsidP="007E2326">
      <w:pPr>
        <w:spacing w:after="0" w:line="240" w:lineRule="auto"/>
        <w:ind w:left="1613" w:hanging="1613"/>
        <w:rPr>
          <w:b/>
          <w:bCs/>
        </w:rPr>
      </w:pPr>
      <w:r w:rsidRPr="00FA5B8C">
        <w:rPr>
          <w:b/>
        </w:rPr>
        <w:t xml:space="preserve">Outcome: </w:t>
      </w:r>
      <w:r w:rsidR="007E2326" w:rsidRPr="007E2326">
        <w:rPr>
          <w:b/>
          <w:bCs/>
        </w:rPr>
        <w:t xml:space="preserve">5.2. </w:t>
      </w:r>
      <w:r w:rsidR="007E2326">
        <w:rPr>
          <w:b/>
          <w:bCs/>
        </w:rPr>
        <w:tab/>
      </w:r>
      <w:r w:rsidR="007E2326" w:rsidRPr="007E2326">
        <w:rPr>
          <w:b/>
          <w:bCs/>
        </w:rPr>
        <w:t>Skin Care Services</w:t>
      </w:r>
    </w:p>
    <w:p w:rsidR="007E2326" w:rsidRPr="00F518D8" w:rsidRDefault="00F518D8" w:rsidP="00F518D8">
      <w:pPr>
        <w:spacing w:after="0" w:line="240" w:lineRule="auto"/>
        <w:ind w:left="1613"/>
        <w:rPr>
          <w:bCs/>
        </w:rPr>
      </w:pPr>
      <w:r>
        <w:rPr>
          <w:bCs/>
        </w:rPr>
        <w:t xml:space="preserve">Students will </w:t>
      </w:r>
      <w:bookmarkStart w:id="0" w:name="_GoBack"/>
      <w:bookmarkEnd w:id="0"/>
      <w:r w:rsidR="007E2326" w:rsidRPr="007E2326">
        <w:rPr>
          <w:bCs/>
        </w:rPr>
        <w:t>perform facial services including hair removal, facial massage, and  makeup procedures.</w:t>
      </w:r>
    </w:p>
    <w:p w:rsidR="00BD1FE3" w:rsidRDefault="00BD1FE3" w:rsidP="007E2326">
      <w:pPr>
        <w:spacing w:after="0" w:line="240" w:lineRule="auto"/>
        <w:rPr>
          <w:b/>
        </w:rPr>
      </w:pPr>
      <w:r w:rsidRPr="00FA5B8C">
        <w:rPr>
          <w:b/>
        </w:rPr>
        <w:t>Competencies</w:t>
      </w:r>
    </w:p>
    <w:p w:rsidR="00BD1FE3" w:rsidRDefault="007E2326" w:rsidP="007E2326">
      <w:pPr>
        <w:spacing w:after="0" w:line="240" w:lineRule="auto"/>
        <w:ind w:left="900" w:hanging="900"/>
        <w:outlineLvl w:val="0"/>
        <w:rPr>
          <w:rFonts w:ascii="Calibri" w:hAnsi="Calibri"/>
          <w:color w:val="0D0D0D" w:themeColor="text1" w:themeTint="F2"/>
          <w:szCs w:val="20"/>
        </w:rPr>
      </w:pPr>
      <w:r w:rsidRPr="007E2326">
        <w:rPr>
          <w:rFonts w:ascii="Calibri" w:hAnsi="Calibri"/>
          <w:color w:val="0D0D0D" w:themeColor="text1" w:themeTint="F2"/>
          <w:szCs w:val="20"/>
        </w:rPr>
        <w:t xml:space="preserve">5.2.6. </w:t>
      </w:r>
      <w:r>
        <w:rPr>
          <w:rFonts w:ascii="Calibri" w:hAnsi="Calibri"/>
          <w:color w:val="0D0D0D" w:themeColor="text1" w:themeTint="F2"/>
          <w:szCs w:val="20"/>
        </w:rPr>
        <w:tab/>
      </w:r>
      <w:r w:rsidRPr="007E2326">
        <w:rPr>
          <w:rFonts w:ascii="Calibri" w:hAnsi="Calibri"/>
          <w:color w:val="0D0D0D" w:themeColor="text1" w:themeTint="F2"/>
          <w:szCs w:val="20"/>
        </w:rPr>
        <w:t>Analyze facial features and face shape.</w:t>
      </w:r>
    </w:p>
    <w:p w:rsidR="00BD1FE3" w:rsidRDefault="00BD1FE3" w:rsidP="00BD1FE3">
      <w:pPr>
        <w:spacing w:after="0" w:line="240" w:lineRule="auto"/>
        <w:rPr>
          <w:b/>
          <w:bCs/>
          <w:color w:val="0D0D0D" w:themeColor="text1" w:themeTint="F2"/>
        </w:rPr>
      </w:pPr>
    </w:p>
    <w:sectPr w:rsidR="00BD1F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DB" w:rsidRDefault="005F6ADB" w:rsidP="00FA5B8C">
      <w:pPr>
        <w:spacing w:after="0" w:line="240" w:lineRule="auto"/>
      </w:pPr>
      <w:r>
        <w:separator/>
      </w:r>
    </w:p>
  </w:endnote>
  <w:endnote w:type="continuationSeparator" w:id="0">
    <w:p w:rsidR="005F6ADB" w:rsidRDefault="005F6ADB"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639063"/>
      <w:docPartObj>
        <w:docPartGallery w:val="Page Numbers (Bottom of Page)"/>
        <w:docPartUnique/>
      </w:docPartObj>
    </w:sdtPr>
    <w:sdtEndPr>
      <w:rPr>
        <w:color w:val="808080" w:themeColor="background1" w:themeShade="80"/>
        <w:spacing w:val="60"/>
      </w:rPr>
    </w:sdtEndPr>
    <w:sdtContent>
      <w:p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18D8">
          <w:rPr>
            <w:noProof/>
          </w:rPr>
          <w:t>1</w:t>
        </w:r>
        <w:r>
          <w:rPr>
            <w:noProof/>
          </w:rPr>
          <w:fldChar w:fldCharType="end"/>
        </w:r>
        <w:r>
          <w:t xml:space="preserve"> | </w:t>
        </w:r>
        <w:r>
          <w:rPr>
            <w:color w:val="808080" w:themeColor="background1" w:themeShade="80"/>
            <w:spacing w:val="60"/>
          </w:rPr>
          <w:t>Page</w:t>
        </w:r>
      </w:p>
    </w:sdtContent>
  </w:sdt>
  <w:p w:rsidR="005F0BE1" w:rsidRDefault="00BB6BF4">
    <w:pPr>
      <w:pStyle w:val="Footer"/>
    </w:pPr>
    <w:r w:rsidRPr="00BB6BF4">
      <w:t xml:space="preserve">Fundamentals of Hair Cutting and Styling </w:t>
    </w:r>
    <w:r w:rsidR="007A031A">
      <w:t>/</w:t>
    </w:r>
    <w:r w:rsidR="005F0BE1">
      <w:t>Published FV</w:t>
    </w:r>
    <w:r w:rsidR="00F518D8">
      <w:t>2.0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DB" w:rsidRDefault="005F6ADB" w:rsidP="00FA5B8C">
      <w:pPr>
        <w:spacing w:after="0" w:line="240" w:lineRule="auto"/>
      </w:pPr>
      <w:r>
        <w:separator/>
      </w:r>
    </w:p>
  </w:footnote>
  <w:footnote w:type="continuationSeparator" w:id="0">
    <w:p w:rsidR="005F6ADB" w:rsidRDefault="005F6ADB"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8C" w:rsidRDefault="00DE4E69"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Human Services</w:t>
    </w:r>
    <w:r w:rsidR="00FA5B8C" w:rsidRPr="00FA5B8C">
      <w:rPr>
        <w:rFonts w:ascii="Arial" w:eastAsia="Times New Roman" w:hAnsi="Arial" w:cs="Arial"/>
        <w:b/>
        <w:color w:val="000000"/>
        <w:sz w:val="28"/>
        <w:szCs w:val="21"/>
        <w:lang w:bidi="en-US"/>
      </w:rPr>
      <w:t xml:space="preserve"> Career Field</w:t>
    </w:r>
  </w:p>
  <w:p w:rsidR="00DE4E69" w:rsidRDefault="00DE4E69" w:rsidP="00DE4E69">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BB6BF4" w:rsidRPr="00BB6BF4">
      <w:rPr>
        <w:rFonts w:ascii="Arial" w:eastAsia="Times New Roman" w:hAnsi="Arial" w:cs="Arial"/>
        <w:b/>
        <w:color w:val="000000"/>
        <w:sz w:val="28"/>
        <w:szCs w:val="21"/>
        <w:lang w:bidi="en-US"/>
      </w:rPr>
      <w:t>Fundamentals of Hair Cutting and Styling</w:t>
    </w:r>
  </w:p>
  <w:p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E13499">
      <w:rPr>
        <w:rFonts w:ascii="Arial" w:eastAsia="Times New Roman" w:hAnsi="Arial" w:cs="Arial"/>
        <w:color w:val="000000"/>
        <w:sz w:val="28"/>
        <w:szCs w:val="21"/>
        <w:lang w:bidi="en-US"/>
      </w:rPr>
      <w:t>174</w:t>
    </w:r>
    <w:r w:rsidR="00F518D8">
      <w:rPr>
        <w:rFonts w:ascii="Arial" w:eastAsia="Times New Roman" w:hAnsi="Arial" w:cs="Arial"/>
        <w:color w:val="000000"/>
        <w:sz w:val="28"/>
        <w:szCs w:val="21"/>
        <w:lang w:bidi="en-US"/>
      </w:rPr>
      <w:t>125</w:t>
    </w:r>
  </w:p>
  <w:p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FA5B8C" w:rsidRDefault="00FA5B8C"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7F97"/>
    <w:rsid w:val="00014410"/>
    <w:rsid w:val="0004128D"/>
    <w:rsid w:val="000445ED"/>
    <w:rsid w:val="000935BA"/>
    <w:rsid w:val="00095B4F"/>
    <w:rsid w:val="000E31F4"/>
    <w:rsid w:val="000E5B61"/>
    <w:rsid w:val="000F7223"/>
    <w:rsid w:val="0011785A"/>
    <w:rsid w:val="00140140"/>
    <w:rsid w:val="00161B11"/>
    <w:rsid w:val="00165E43"/>
    <w:rsid w:val="0018399D"/>
    <w:rsid w:val="001945ED"/>
    <w:rsid w:val="001A583A"/>
    <w:rsid w:val="001A70FA"/>
    <w:rsid w:val="001B23A6"/>
    <w:rsid w:val="001E03FE"/>
    <w:rsid w:val="001E35C5"/>
    <w:rsid w:val="001F50BA"/>
    <w:rsid w:val="002007F5"/>
    <w:rsid w:val="00222E00"/>
    <w:rsid w:val="00224561"/>
    <w:rsid w:val="00230197"/>
    <w:rsid w:val="00240BE4"/>
    <w:rsid w:val="00241558"/>
    <w:rsid w:val="00243AA0"/>
    <w:rsid w:val="00250ED4"/>
    <w:rsid w:val="002517B9"/>
    <w:rsid w:val="00264478"/>
    <w:rsid w:val="00284A94"/>
    <w:rsid w:val="00286040"/>
    <w:rsid w:val="002B116E"/>
    <w:rsid w:val="002C68E0"/>
    <w:rsid w:val="002D0F51"/>
    <w:rsid w:val="002E0368"/>
    <w:rsid w:val="002E4836"/>
    <w:rsid w:val="003A2B91"/>
    <w:rsid w:val="003B486D"/>
    <w:rsid w:val="003F0EE5"/>
    <w:rsid w:val="004160A4"/>
    <w:rsid w:val="00416114"/>
    <w:rsid w:val="00432306"/>
    <w:rsid w:val="004435DC"/>
    <w:rsid w:val="0047607D"/>
    <w:rsid w:val="00481EC5"/>
    <w:rsid w:val="004855BB"/>
    <w:rsid w:val="00493FB5"/>
    <w:rsid w:val="004945F2"/>
    <w:rsid w:val="004B0718"/>
    <w:rsid w:val="004C79E3"/>
    <w:rsid w:val="004D35A9"/>
    <w:rsid w:val="004E0EAA"/>
    <w:rsid w:val="004E71CD"/>
    <w:rsid w:val="005150A3"/>
    <w:rsid w:val="0054160A"/>
    <w:rsid w:val="00546E23"/>
    <w:rsid w:val="00572D36"/>
    <w:rsid w:val="005907BD"/>
    <w:rsid w:val="00593F94"/>
    <w:rsid w:val="00596758"/>
    <w:rsid w:val="00596A2A"/>
    <w:rsid w:val="005A3306"/>
    <w:rsid w:val="005B3DE7"/>
    <w:rsid w:val="005B49C3"/>
    <w:rsid w:val="005E7DD6"/>
    <w:rsid w:val="005F089C"/>
    <w:rsid w:val="005F0BE1"/>
    <w:rsid w:val="005F2308"/>
    <w:rsid w:val="005F6ADB"/>
    <w:rsid w:val="00601680"/>
    <w:rsid w:val="00616874"/>
    <w:rsid w:val="006319D4"/>
    <w:rsid w:val="006417A3"/>
    <w:rsid w:val="00665C30"/>
    <w:rsid w:val="006B3208"/>
    <w:rsid w:val="006C021D"/>
    <w:rsid w:val="00725B09"/>
    <w:rsid w:val="00744A4D"/>
    <w:rsid w:val="00757588"/>
    <w:rsid w:val="00766920"/>
    <w:rsid w:val="00782744"/>
    <w:rsid w:val="00787F40"/>
    <w:rsid w:val="007A031A"/>
    <w:rsid w:val="007A60BF"/>
    <w:rsid w:val="007A65DE"/>
    <w:rsid w:val="007B5989"/>
    <w:rsid w:val="007C7427"/>
    <w:rsid w:val="007E1352"/>
    <w:rsid w:val="007E2326"/>
    <w:rsid w:val="008134E0"/>
    <w:rsid w:val="008616FE"/>
    <w:rsid w:val="00885ABB"/>
    <w:rsid w:val="00894EA2"/>
    <w:rsid w:val="00897F4E"/>
    <w:rsid w:val="008A7D88"/>
    <w:rsid w:val="008D1F6F"/>
    <w:rsid w:val="008F2DDA"/>
    <w:rsid w:val="008F36D1"/>
    <w:rsid w:val="00902A16"/>
    <w:rsid w:val="00915B9E"/>
    <w:rsid w:val="0092092A"/>
    <w:rsid w:val="009445F9"/>
    <w:rsid w:val="00960A86"/>
    <w:rsid w:val="00963FCF"/>
    <w:rsid w:val="00976008"/>
    <w:rsid w:val="00976D57"/>
    <w:rsid w:val="00986F79"/>
    <w:rsid w:val="009928E4"/>
    <w:rsid w:val="009B5D8D"/>
    <w:rsid w:val="009C2B64"/>
    <w:rsid w:val="00A155BB"/>
    <w:rsid w:val="00A37CFC"/>
    <w:rsid w:val="00A5043E"/>
    <w:rsid w:val="00A51A09"/>
    <w:rsid w:val="00A64781"/>
    <w:rsid w:val="00A958BC"/>
    <w:rsid w:val="00AC78EA"/>
    <w:rsid w:val="00B16AF1"/>
    <w:rsid w:val="00B21085"/>
    <w:rsid w:val="00B21A8A"/>
    <w:rsid w:val="00B372C9"/>
    <w:rsid w:val="00B41257"/>
    <w:rsid w:val="00B77810"/>
    <w:rsid w:val="00BB2A74"/>
    <w:rsid w:val="00BB38D0"/>
    <w:rsid w:val="00BB6BF4"/>
    <w:rsid w:val="00BD0FF0"/>
    <w:rsid w:val="00BD1FE3"/>
    <w:rsid w:val="00C13A57"/>
    <w:rsid w:val="00C20EE9"/>
    <w:rsid w:val="00C35C1F"/>
    <w:rsid w:val="00C46183"/>
    <w:rsid w:val="00C61C4F"/>
    <w:rsid w:val="00C65406"/>
    <w:rsid w:val="00C723D1"/>
    <w:rsid w:val="00C7381D"/>
    <w:rsid w:val="00C7673D"/>
    <w:rsid w:val="00C76D5E"/>
    <w:rsid w:val="00C77603"/>
    <w:rsid w:val="00C871F3"/>
    <w:rsid w:val="00C874B7"/>
    <w:rsid w:val="00CC24EE"/>
    <w:rsid w:val="00CC4397"/>
    <w:rsid w:val="00CF74D6"/>
    <w:rsid w:val="00CF7E7A"/>
    <w:rsid w:val="00D2104A"/>
    <w:rsid w:val="00D2552E"/>
    <w:rsid w:val="00D33501"/>
    <w:rsid w:val="00D33F35"/>
    <w:rsid w:val="00D7022A"/>
    <w:rsid w:val="00D747B7"/>
    <w:rsid w:val="00D87CF0"/>
    <w:rsid w:val="00D96A39"/>
    <w:rsid w:val="00DA2284"/>
    <w:rsid w:val="00DB103B"/>
    <w:rsid w:val="00DB435A"/>
    <w:rsid w:val="00DC0182"/>
    <w:rsid w:val="00DC3ADA"/>
    <w:rsid w:val="00DD339D"/>
    <w:rsid w:val="00DE4E69"/>
    <w:rsid w:val="00E02B33"/>
    <w:rsid w:val="00E13499"/>
    <w:rsid w:val="00E2551B"/>
    <w:rsid w:val="00E55C36"/>
    <w:rsid w:val="00E769E9"/>
    <w:rsid w:val="00E83BCD"/>
    <w:rsid w:val="00EA0A1E"/>
    <w:rsid w:val="00EA4513"/>
    <w:rsid w:val="00EB43B2"/>
    <w:rsid w:val="00EE6380"/>
    <w:rsid w:val="00EF09DE"/>
    <w:rsid w:val="00F243C4"/>
    <w:rsid w:val="00F320F3"/>
    <w:rsid w:val="00F3705D"/>
    <w:rsid w:val="00F4032D"/>
    <w:rsid w:val="00F4685F"/>
    <w:rsid w:val="00F518D8"/>
    <w:rsid w:val="00F61AD0"/>
    <w:rsid w:val="00F66DB4"/>
    <w:rsid w:val="00FA5B8C"/>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331CC9-A4DE-456C-97FE-80A89B52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Williams, Kevin</cp:lastModifiedBy>
  <cp:revision>3</cp:revision>
  <cp:lastPrinted>2014-03-04T16:31:00Z</cp:lastPrinted>
  <dcterms:created xsi:type="dcterms:W3CDTF">2015-09-11T17:29:00Z</dcterms:created>
  <dcterms:modified xsi:type="dcterms:W3CDTF">2015-09-11T17:36:00Z</dcterms:modified>
</cp:coreProperties>
</file>