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2844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Infant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Toddler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pacing w:val="-1"/>
          <w:sz w:val="32"/>
        </w:rPr>
        <w:t>Education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350210</w:t>
      </w:r>
      <w:r>
        <w:rPr>
          <w:b w:val="0"/>
        </w:rPr>
      </w:r>
    </w:p>
    <w:p>
      <w:pPr>
        <w:pStyle w:val="BodyText"/>
        <w:spacing w:line="240" w:lineRule="auto"/>
        <w:ind w:left="100" w:right="242" w:firstLine="0"/>
        <w:jc w:val="left"/>
      </w:pPr>
      <w:r>
        <w:rPr>
          <w:spacing w:val="-1"/>
        </w:rPr>
        <w:t>Students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safe,</w:t>
      </w:r>
      <w:r>
        <w:rPr/>
        <w:t> </w:t>
      </w:r>
      <w:r>
        <w:rPr>
          <w:spacing w:val="-1"/>
        </w:rPr>
        <w:t>healthy,</w:t>
      </w:r>
      <w:r>
        <w:rPr>
          <w:spacing w:val="-3"/>
        </w:rPr>
        <w:t> </w:t>
      </w:r>
      <w:r>
        <w:rPr>
          <w:spacing w:val="-1"/>
        </w:rPr>
        <w:t>responsive</w:t>
      </w:r>
      <w:r>
        <w:rPr/>
        <w:t> </w:t>
      </w:r>
      <w:r>
        <w:rPr>
          <w:spacing w:val="-1"/>
        </w:rPr>
        <w:t>learning environments</w:t>
      </w:r>
      <w:r>
        <w:rPr/>
        <w:t> for </w:t>
      </w:r>
      <w:r>
        <w:rPr>
          <w:spacing w:val="-1"/>
        </w:rPr>
        <w:t>infants</w:t>
      </w:r>
      <w:r>
        <w:rPr/>
        <w:t> and</w:t>
      </w:r>
      <w:r>
        <w:rPr>
          <w:spacing w:val="51"/>
        </w:rPr>
        <w:t> </w:t>
      </w:r>
      <w:r>
        <w:rPr>
          <w:spacing w:val="-1"/>
        </w:rPr>
        <w:t>toddlers.</w:t>
      </w:r>
      <w:r>
        <w:rPr>
          <w:spacing w:val="-3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2"/>
        </w:rPr>
        <w:t>design</w:t>
      </w:r>
      <w:r>
        <w:rPr>
          <w:spacing w:val="-1"/>
        </w:rPr>
        <w:t> age-appropriate</w:t>
      </w:r>
      <w:r>
        <w:rPr>
          <w:spacing w:val="-2"/>
        </w:rPr>
        <w:t> </w:t>
      </w:r>
      <w:r>
        <w:rPr>
          <w:spacing w:val="-1"/>
        </w:rPr>
        <w:t>classrooms;</w:t>
      </w:r>
      <w:r>
        <w:rPr>
          <w:spacing w:val="-2"/>
        </w:rPr>
        <w:t> </w:t>
      </w:r>
      <w:r>
        <w:rPr>
          <w:spacing w:val="-1"/>
        </w:rPr>
        <w:t>build relationships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families,</w:t>
      </w:r>
      <w:r>
        <w:rPr>
          <w:spacing w:val="-3"/>
        </w:rPr>
        <w:t> </w:t>
      </w:r>
      <w:r>
        <w:rPr>
          <w:spacing w:val="-1"/>
        </w:rPr>
        <w:t>caregivers</w:t>
      </w:r>
      <w:r>
        <w:rPr>
          <w:spacing w:val="-3"/>
        </w:rPr>
        <w:t> </w:t>
      </w:r>
      <w:r>
        <w:rPr/>
        <w:t>and</w:t>
      </w:r>
      <w:r>
        <w:rPr>
          <w:spacing w:val="95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partners;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young</w:t>
      </w:r>
      <w:r>
        <w:rPr>
          <w:spacing w:val="-3"/>
        </w:rPr>
        <w:t> </w:t>
      </w:r>
      <w:r>
        <w:rPr>
          <w:spacing w:val="-1"/>
        </w:rPr>
        <w:t>children. Throughout</w:t>
      </w:r>
      <w:r>
        <w:rPr/>
        <w:t> the</w:t>
      </w:r>
      <w:r>
        <w:rPr>
          <w:spacing w:val="55"/>
        </w:rPr>
        <w:t> </w:t>
      </w:r>
      <w:r>
        <w:rPr/>
        <w:t>course,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impacting preschools</w:t>
      </w:r>
      <w:r>
        <w:rPr/>
        <w:t> </w:t>
      </w:r>
      <w:r>
        <w:rPr>
          <w:spacing w:val="-1"/>
        </w:rPr>
        <w:t>and daycares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examined.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1.1. 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76" w:lineRule="auto" w:before="38"/>
        <w:ind w:left="100" w:right="929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 abilities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succeed</w:t>
      </w:r>
      <w:r>
        <w:rPr/>
        <w:t> in</w:t>
      </w:r>
      <w:r>
        <w:rPr>
          <w:spacing w:val="-1"/>
        </w:rPr>
        <w:t> careers.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929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67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and experience.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1.2. 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42" w:firstLine="0"/>
        <w:jc w:val="left"/>
      </w:pP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65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196" w:after="0"/>
        <w:ind w:left="820" w:right="0" w:hanging="720"/>
        <w:jc w:val="left"/>
      </w:pPr>
      <w:r>
        <w:rPr/>
        <w:t>Write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correspondence,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/>
        <w:t> </w:t>
      </w:r>
      <w:r>
        <w:rPr>
          <w:spacing w:val="-1"/>
        </w:rPr>
        <w:t>job applications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résumés.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technical</w:t>
      </w:r>
      <w:r>
        <w:rPr>
          <w:spacing w:val="-3"/>
        </w:rPr>
        <w:t> </w:t>
      </w:r>
      <w:r>
        <w:rPr>
          <w:spacing w:val="-1"/>
        </w:rPr>
        <w:t>writing skills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reports.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 1.3. Business</w:t>
      </w:r>
      <w:r>
        <w:rPr>
          <w:spacing w:val="-2"/>
        </w:rPr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Law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42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61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1295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65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929" w:hanging="720"/>
        <w:jc w:val="left"/>
      </w:pPr>
      <w:r>
        <w:rPr/>
        <w:t>Use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traits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personal</w:t>
      </w:r>
      <w:r>
        <w:rPr>
          <w:spacing w:val="67"/>
        </w:rPr>
        <w:t> </w:t>
      </w:r>
      <w:r>
        <w:rPr>
          <w:spacing w:val="-1"/>
        </w:rPr>
        <w:t>integrity,</w:t>
      </w:r>
      <w:r>
        <w:rPr>
          <w:spacing w:val="-2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justice).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2.1</w:t>
      </w:r>
      <w:r>
        <w:rPr>
          <w:rFonts w:ascii="Calibri"/>
          <w:b w:val="0"/>
          <w:spacing w:val="-1"/>
        </w:rPr>
        <w:t>.</w:t>
      </w:r>
      <w:r>
        <w:rPr>
          <w:rFonts w:ascii="Calibri"/>
          <w:b w:val="0"/>
        </w:rPr>
        <w:t> </w:t>
      </w:r>
      <w:r>
        <w:rPr>
          <w:spacing w:val="-1"/>
        </w:rPr>
        <w:t>History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Philosophy</w:t>
      </w:r>
      <w:r>
        <w:rPr>
          <w:b w:val="0"/>
        </w:rPr>
      </w:r>
    </w:p>
    <w:p>
      <w:pPr>
        <w:pStyle w:val="BodyText"/>
        <w:spacing w:line="279" w:lineRule="auto" w:before="41"/>
        <w:ind w:left="100" w:right="242" w:firstLine="0"/>
        <w:jc w:val="left"/>
      </w:pPr>
      <w:r>
        <w:rPr>
          <w:rFonts w:ascii="Calibri" w:hAnsi="Calibri" w:cs="Calibri" w:eastAsia="Calibri"/>
          <w:spacing w:val="-1"/>
        </w:rPr>
        <w:t>Examine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employ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education’s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and philosophical underpinnings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58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>
          <w:spacing w:val="-1"/>
        </w:rPr>
        <w:t>and lessons-learned</w:t>
      </w:r>
      <w:r>
        <w:rPr/>
        <w:t> 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understanding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interaction.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left="100" w:right="0" w:firstLine="0"/>
        <w:jc w:val="left"/>
      </w:pPr>
      <w:r>
        <w:rPr>
          <w:spacing w:val="-1"/>
        </w:rPr>
        <w:t>2.1.1.</w:t>
        <w:tab/>
        <w:t>Determine</w:t>
      </w:r>
      <w:r>
        <w:rPr/>
        <w:t> </w:t>
      </w:r>
      <w:r>
        <w:rPr>
          <w:spacing w:val="-1"/>
        </w:rPr>
        <w:t>historical </w:t>
      </w:r>
      <w:r>
        <w:rPr>
          <w:spacing w:val="-2"/>
        </w:rPr>
        <w:t>aspects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education that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 learning</w:t>
      </w:r>
      <w:r>
        <w:rPr>
          <w:spacing w:val="-3"/>
        </w:rPr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76" w:lineRule="auto" w:before="41"/>
        <w:ind w:right="1123"/>
        <w:jc w:val="left"/>
      </w:pPr>
      <w:r>
        <w:rPr>
          <w:spacing w:val="-1"/>
        </w:rPr>
        <w:t>2.1.6.</w:t>
        <w:tab/>
        <w:t>Compare</w:t>
      </w:r>
      <w:r>
        <w:rPr/>
        <w:t> </w:t>
      </w:r>
      <w:r>
        <w:rPr>
          <w:spacing w:val="-1"/>
        </w:rPr>
        <w:t>theories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philosophies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impacting</w:t>
      </w:r>
      <w:r>
        <w:rPr>
          <w:spacing w:val="-1"/>
        </w:rPr>
        <w:t> learners</w:t>
      </w:r>
      <w:r>
        <w:rPr>
          <w:spacing w:val="-2"/>
        </w:rPr>
        <w:t> </w:t>
      </w:r>
      <w:r>
        <w:rPr/>
        <w:t>with</w:t>
      </w:r>
      <w:r>
        <w:rPr>
          <w:spacing w:val="53"/>
        </w:rPr>
        <w:t> </w:t>
      </w:r>
      <w:r>
        <w:rPr>
          <w:spacing w:val="-1"/>
        </w:rPr>
        <w:t>exceptionalities.</w:t>
      </w:r>
    </w:p>
    <w:p>
      <w:pPr>
        <w:spacing w:after="0" w:line="276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2.2. Educational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spacing w:line="240" w:lineRule="auto"/>
        <w:ind w:left="100" w:right="242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Understand the</w:t>
      </w:r>
      <w:r>
        <w:rPr>
          <w:spacing w:val="-2"/>
        </w:rPr>
        <w:t> </w:t>
      </w:r>
      <w:r>
        <w:rPr>
          <w:spacing w:val="-1"/>
        </w:rPr>
        <w:t>organization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 systems,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5"/>
        </w:rPr>
        <w:t> </w:t>
      </w:r>
      <w:r>
        <w:rPr>
          <w:spacing w:val="-1"/>
        </w:rPr>
        <w:t>nature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funding source</w:t>
      </w:r>
      <w:r>
        <w:rPr>
          <w:rFonts w:ascii="Calibri" w:hAnsi="Calibri" w:cs="Calibri" w:eastAsia="Calibri"/>
          <w:spacing w:val="-1"/>
        </w:rPr>
        <w:t>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 enhance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students’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contribution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and role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education.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environments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delivered.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among federal,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locally</w:t>
      </w:r>
      <w:r>
        <w:rPr>
          <w:spacing w:val="-2"/>
        </w:rPr>
        <w:t> </w:t>
      </w:r>
      <w:r>
        <w:rPr>
          <w:spacing w:val="-1"/>
        </w:rPr>
        <w:t>mandated</w:t>
      </w:r>
      <w:r>
        <w:rPr>
          <w:spacing w:val="-3"/>
        </w:rPr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2.2.5.</w:t>
        <w:tab/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and 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 federal education agencies.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accreditation requirements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>
          <w:spacing w:val="-2"/>
        </w:rPr>
        <w:t>systems.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755" w:hanging="720"/>
        <w:jc w:val="left"/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community’s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shifting demographics,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recommend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ways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respond.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2.3. Professionalism</w:t>
      </w:r>
      <w:r>
        <w:rPr>
          <w:b w:val="0"/>
        </w:rPr>
      </w:r>
    </w:p>
    <w:p>
      <w:pPr>
        <w:pStyle w:val="BodyText"/>
        <w:spacing w:line="240" w:lineRule="auto" w:before="1"/>
        <w:ind w:left="100" w:right="242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7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435" w:hanging="720"/>
        <w:jc w:val="left"/>
      </w:pPr>
      <w:r>
        <w:rPr>
          <w:spacing w:val="-1"/>
        </w:rPr>
        <w:t>Target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participate</w:t>
      </w:r>
      <w:r>
        <w:rPr/>
        <w:t> in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foster</w:t>
      </w:r>
      <w:r>
        <w:rPr>
          <w:spacing w:val="51"/>
        </w:rPr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advocacy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shape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1123" w:hanging="720"/>
        <w:jc w:val="left"/>
      </w:pP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ethical 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teaching profession,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failing to 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in</w:t>
      </w:r>
      <w:r>
        <w:rPr>
          <w:spacing w:val="-1"/>
        </w:rPr>
        <w:t> reflective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strengthen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 knowledge</w:t>
      </w:r>
      <w:r>
        <w:rPr>
          <w:spacing w:val="-2"/>
        </w:rPr>
        <w:t> </w:t>
      </w:r>
      <w:r>
        <w:rPr>
          <w:spacing w:val="-1"/>
        </w:rPr>
        <w:t>and skills.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Seek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use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peers</w:t>
      </w:r>
      <w:r>
        <w:rPr/>
        <w:t> </w:t>
      </w:r>
      <w:r>
        <w:rPr>
          <w:spacing w:val="-1"/>
        </w:rPr>
        <w:t>and administrators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foster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spacing w:line="267" w:lineRule="exact"/>
        <w:ind w:left="100" w:right="0" w:firstLine="0"/>
        <w:jc w:val="left"/>
      </w:pPr>
      <w:r>
        <w:rPr>
          <w:spacing w:val="-1"/>
        </w:rPr>
        <w:t>2.3.10.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citizenship.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 plan for</w:t>
      </w:r>
      <w:r>
        <w:rPr/>
        <w:t> </w:t>
      </w:r>
      <w:r>
        <w:rPr>
          <w:spacing w:val="-1"/>
        </w:rPr>
        <w:t>lifelong learning.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philosophy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education.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2.4.</w:t>
      </w:r>
      <w:r>
        <w:rPr>
          <w:spacing w:val="1"/>
        </w:rPr>
        <w:t> </w:t>
      </w:r>
      <w:r>
        <w:rPr>
          <w:spacing w:val="-2"/>
        </w:rPr>
        <w:t>Operational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>
          <w:spacing w:val="-3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educators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trainers.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38" w:after="0"/>
        <w:ind w:left="820" w:right="484" w:hanging="720"/>
        <w:jc w:val="left"/>
      </w:pPr>
      <w:r>
        <w:rPr>
          <w:spacing w:val="-1"/>
        </w:rPr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75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Maintain up-to-date</w:t>
      </w:r>
      <w:r>
        <w:rPr/>
        <w:t> </w:t>
      </w:r>
      <w:r>
        <w:rPr>
          <w:spacing w:val="-1"/>
        </w:rPr>
        <w:t>financial records.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76" w:lineRule="auto" w:before="41" w:after="0"/>
        <w:ind w:left="820" w:right="238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documentation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paperwork,</w:t>
      </w:r>
      <w:r>
        <w:rPr/>
        <w:t> </w:t>
      </w:r>
      <w:r>
        <w:rPr>
          <w:spacing w:val="-1"/>
        </w:rPr>
        <w:t>and complete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maintain</w:t>
      </w:r>
      <w:r>
        <w:rPr>
          <w:spacing w:val="-4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equipment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supplies.</w:t>
      </w:r>
      <w:r>
        <w:rPr/>
      </w:r>
    </w:p>
    <w:p>
      <w:pPr>
        <w:spacing w:after="0" w:line="267" w:lineRule="exact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3.1. Growth and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Theories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42" w:firstLine="0"/>
        <w:jc w:val="left"/>
      </w:pPr>
      <w:r>
        <w:rPr>
          <w:spacing w:val="-1"/>
        </w:rPr>
        <w:t>Apply</w:t>
      </w:r>
      <w:r>
        <w:rPr/>
        <w:t> the </w:t>
      </w:r>
      <w:r>
        <w:rPr>
          <w:spacing w:val="-1"/>
        </w:rPr>
        <w:t>theoretical</w:t>
      </w:r>
      <w:r>
        <w:rPr>
          <w:spacing w:val="-3"/>
        </w:rPr>
        <w:t> </w:t>
      </w:r>
      <w:r>
        <w:rPr>
          <w:spacing w:val="-1"/>
        </w:rPr>
        <w:t>foundations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human growth and development that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55"/>
        </w:rPr>
        <w:t> </w:t>
      </w:r>
      <w:r>
        <w:rPr>
          <w:spacing w:val="-1"/>
        </w:rPr>
        <w:t>learners.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59" w:lineRule="auto" w:before="0" w:after="0"/>
        <w:ind w:left="820" w:right="242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interdependence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developmental</w:t>
      </w:r>
      <w:r>
        <w:rPr>
          <w:spacing w:val="-3"/>
        </w:rPr>
        <w:t> </w:t>
      </w:r>
      <w:r>
        <w:rPr>
          <w:spacing w:val="-1"/>
        </w:rPr>
        <w:t>domains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social,</w:t>
      </w:r>
      <w:r>
        <w:rPr>
          <w:spacing w:val="-3"/>
        </w:rPr>
        <w:t> </w:t>
      </w:r>
      <w:r>
        <w:rPr>
          <w:spacing w:val="-1"/>
        </w:rPr>
        <w:t>emotional,</w:t>
      </w:r>
      <w:r>
        <w:rPr/>
        <w:t> </w:t>
      </w:r>
      <w:r>
        <w:rPr>
          <w:spacing w:val="-1"/>
        </w:rPr>
        <w:t>cognitive,</w:t>
      </w:r>
      <w:r>
        <w:rPr>
          <w:spacing w:val="69"/>
        </w:rPr>
        <w:t> </w:t>
      </w:r>
      <w:r>
        <w:rPr>
          <w:spacing w:val="-1"/>
        </w:rPr>
        <w:t>language,</w:t>
      </w:r>
      <w:r>
        <w:rPr/>
        <w:t> </w:t>
      </w:r>
      <w:r>
        <w:rPr>
          <w:spacing w:val="-1"/>
        </w:rPr>
        <w:t>sensory,</w:t>
      </w:r>
      <w:r>
        <w:rPr>
          <w:spacing w:val="-2"/>
        </w:rPr>
        <w:t> </w:t>
      </w:r>
      <w:r>
        <w:rPr>
          <w:spacing w:val="-1"/>
        </w:rPr>
        <w:t>creative,</w:t>
      </w:r>
      <w:r>
        <w:rPr/>
        <w:t> </w:t>
      </w:r>
      <w:r>
        <w:rPr>
          <w:spacing w:val="-1"/>
        </w:rPr>
        <w:t>physical,</w:t>
      </w:r>
      <w:r>
        <w:rPr/>
        <w:t> </w:t>
      </w:r>
      <w:r>
        <w:rPr>
          <w:spacing w:val="-1"/>
        </w:rPr>
        <w:t>adaptive).</w:t>
      </w:r>
      <w:r>
        <w:rPr/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developmental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milestones.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57" w:lineRule="auto" w:before="22" w:after="0"/>
        <w:ind w:left="820" w:right="817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Explain growth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theories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(e.g.,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Piaget’s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stage</w:t>
      </w:r>
      <w:r>
        <w:rPr/>
        <w:t>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development,</w:t>
      </w:r>
      <w:r>
        <w:rPr>
          <w:spacing w:val="69"/>
        </w:rPr>
        <w:t> </w:t>
      </w:r>
      <w:r>
        <w:rPr>
          <w:spacing w:val="-1"/>
        </w:rPr>
        <w:t>Eri</w:t>
      </w:r>
      <w:r>
        <w:rPr>
          <w:rFonts w:ascii="Calibri" w:hAnsi="Calibri" w:cs="Calibri" w:eastAsia="Calibri"/>
          <w:spacing w:val="-1"/>
        </w:rPr>
        <w:t>kson’s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theory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human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development,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Kohlberg’s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moral</w:t>
      </w:r>
      <w:r>
        <w:rPr>
          <w:rFonts w:ascii="Calibri" w:hAnsi="Calibri" w:cs="Calibri" w:eastAsia="Calibri"/>
          <w:spacing w:val="-1"/>
        </w:rPr>
        <w:t> development).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2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theories</w:t>
      </w:r>
      <w:r>
        <w:rPr/>
        <w:t> to</w:t>
      </w:r>
      <w:r>
        <w:rPr>
          <w:spacing w:val="-1"/>
        </w:rPr>
        <w:t> different</w:t>
      </w:r>
      <w:r>
        <w:rPr>
          <w:spacing w:val="-2"/>
        </w:rPr>
        <w:t> </w:t>
      </w:r>
      <w:r>
        <w:rPr/>
        <w:t>ages</w:t>
      </w:r>
      <w:r>
        <w:rPr>
          <w:spacing w:val="-2"/>
        </w:rPr>
        <w:t> </w:t>
      </w:r>
      <w:r>
        <w:rPr>
          <w:spacing w:val="-1"/>
        </w:rPr>
        <w:t>and stages</w:t>
      </w:r>
      <w:r>
        <w:rPr/>
        <w:t> of</w:t>
      </w:r>
      <w:r>
        <w:rPr>
          <w:spacing w:val="-3"/>
        </w:rPr>
        <w:t>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22" w:after="0"/>
        <w:ind w:left="820" w:right="0" w:hanging="720"/>
        <w:jc w:val="left"/>
      </w:pPr>
      <w:r>
        <w:rPr>
          <w:spacing w:val="-1"/>
        </w:rPr>
        <w:t>Develop holistic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through the</w:t>
      </w:r>
      <w:r>
        <w:rPr/>
        <w:t> </w:t>
      </w:r>
      <w:r>
        <w:rPr>
          <w:spacing w:val="-1"/>
        </w:rPr>
        <w:t>application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theories.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3.2. Cognitive 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/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3.2.3.</w:t>
        <w:tab/>
        <w:t>Explain sequences,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and milestones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cognitive</w:t>
      </w:r>
      <w:r>
        <w:rPr>
          <w:spacing w:val="-4"/>
        </w:rPr>
        <w:t> </w:t>
      </w:r>
      <w:r>
        <w:rPr>
          <w:spacing w:val="-1"/>
        </w:rPr>
        <w:t>development.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3.2.5.</w:t>
        <w:tab/>
        <w:t>Explain how</w:t>
      </w:r>
      <w:r>
        <w:rPr>
          <w:spacing w:val="-2"/>
        </w:rPr>
        <w:t> </w:t>
      </w:r>
      <w:r>
        <w:rPr>
          <w:spacing w:val="-1"/>
        </w:rPr>
        <w:t>interactions</w:t>
      </w:r>
      <w:r>
        <w:rPr>
          <w:spacing w:val="-3"/>
        </w:rPr>
        <w:t> </w:t>
      </w:r>
      <w:r>
        <w:rPr>
          <w:spacing w:val="-1"/>
        </w:rPr>
        <w:t>and the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brain function,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tabs>
          <w:tab w:pos="820" w:val="left" w:leader="none"/>
        </w:tabs>
        <w:spacing w:line="259" w:lineRule="auto"/>
        <w:ind w:right="242"/>
        <w:jc w:val="left"/>
      </w:pPr>
      <w:r>
        <w:rPr>
          <w:spacing w:val="-1"/>
        </w:rPr>
        <w:t>3.2.8.</w:t>
        <w:tab/>
        <w:t>Align instructi</w:t>
      </w:r>
      <w:r>
        <w:rPr>
          <w:rFonts w:ascii="Calibri" w:hAnsi="Calibri" w:cs="Calibri" w:eastAsia="Calibri"/>
          <w:spacing w:val="-1"/>
        </w:rPr>
        <w:t>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 interventions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cognitive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learning.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3.3. Physical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physical 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milestones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physical 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milestones.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3.3.4.</w:t>
        <w:tab/>
        <w:t>Implement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motor-skill development.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3.4.</w:t>
      </w:r>
      <w:r>
        <w:rPr>
          <w:spacing w:val="1"/>
        </w:rPr>
        <w:t> </w:t>
      </w:r>
      <w:r>
        <w:rPr>
          <w:spacing w:val="-2"/>
        </w:rPr>
        <w:t>Social</w:t>
      </w:r>
      <w:r>
        <w:rPr/>
        <w:t> </w:t>
      </w:r>
      <w:r>
        <w:rPr>
          <w:spacing w:val="-1"/>
        </w:rPr>
        <w:t>and Emotional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social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</w:t>
      </w:r>
      <w:r>
        <w:rPr>
          <w:spacing w:val="-3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 development</w:t>
      </w:r>
      <w:r>
        <w:rPr>
          <w:spacing w:val="-2"/>
        </w:rPr>
        <w:t> </w:t>
      </w:r>
      <w:r>
        <w:rPr>
          <w:spacing w:val="-1"/>
        </w:rPr>
        <w:t>principles </w:t>
      </w:r>
      <w:r>
        <w:rPr/>
        <w:t>to</w:t>
      </w:r>
      <w:r>
        <w:rPr>
          <w:spacing w:val="-1"/>
        </w:rPr>
        <w:t> develop </w:t>
      </w:r>
      <w:r>
        <w:rPr/>
        <w:t>a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</w:t>
      </w:r>
      <w:r>
        <w:rPr/>
        <w:t>genetic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affect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attachment</w:t>
      </w:r>
      <w:r>
        <w:rPr>
          <w:spacing w:val="-3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relationships.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factors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impacting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self</w:t>
      </w:r>
      <w:r>
        <w:rPr>
          <w:spacing w:val="-1"/>
        </w:rPr>
        <w:t>-regulation.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19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caring,</w:t>
      </w:r>
      <w:r>
        <w:rPr>
          <w:spacing w:val="-3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relationships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adults provide</w:t>
      </w:r>
      <w:r>
        <w:rPr/>
        <w:t>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supports.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ease</w:t>
      </w:r>
      <w:r>
        <w:rPr>
          <w:spacing w:val="1"/>
        </w:rPr>
        <w:t> </w:t>
      </w:r>
      <w:r>
        <w:rPr>
          <w:spacing w:val="-1"/>
        </w:rPr>
        <w:t>separation anxiety.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 learners</w:t>
      </w:r>
      <w:r>
        <w:rPr/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emotions.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22" w:after="0"/>
        <w:ind w:left="820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play</w:t>
      </w:r>
      <w:r>
        <w:rPr/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grow</w:t>
      </w:r>
      <w:r>
        <w:rPr>
          <w:spacing w:val="1"/>
        </w:rPr>
        <w:t> </w:t>
      </w:r>
      <w:r>
        <w:rPr>
          <w:spacing w:val="-1"/>
        </w:rPr>
        <w:t>and develop.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self-control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spacing w:line="240" w:lineRule="auto" w:before="24"/>
        <w:ind w:left="100" w:right="0" w:firstLine="0"/>
        <w:jc w:val="left"/>
      </w:pPr>
      <w:r>
        <w:rPr>
          <w:spacing w:val="-1"/>
        </w:rPr>
        <w:t>3.4.12.</w:t>
      </w:r>
      <w:r>
        <w:rPr/>
        <w:t> </w:t>
      </w:r>
      <w:r>
        <w:rPr>
          <w:spacing w:val="5"/>
        </w:rPr>
        <w:t> </w:t>
      </w:r>
      <w:r>
        <w:rPr/>
        <w:t>Use </w:t>
      </w:r>
      <w:r>
        <w:rPr>
          <w:spacing w:val="-1"/>
        </w:rPr>
        <w:t>communication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that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social growth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3.5. Language 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linguistic principles and practices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skills.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1295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interrelationships</w:t>
      </w:r>
      <w:r>
        <w:rPr/>
        <w:t> of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development</w:t>
      </w:r>
      <w:r>
        <w:rPr/>
        <w:t> with </w:t>
      </w:r>
      <w:r>
        <w:rPr>
          <w:spacing w:val="-1"/>
        </w:rPr>
        <w:t>cognitive,</w:t>
      </w:r>
      <w:r>
        <w:rPr/>
        <w:t> </w:t>
      </w:r>
      <w:r>
        <w:rPr>
          <w:spacing w:val="-2"/>
        </w:rPr>
        <w:t>physical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social/emotional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is </w:t>
      </w:r>
      <w:r>
        <w:rPr>
          <w:spacing w:val="-1"/>
        </w:rPr>
        <w:t>developed.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755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listening,</w:t>
      </w:r>
      <w:r>
        <w:rPr/>
        <w:t> </w:t>
      </w:r>
      <w:r>
        <w:rPr>
          <w:spacing w:val="-1"/>
        </w:rPr>
        <w:t>conversing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gesturing </w:t>
      </w:r>
      <w:r>
        <w:rPr/>
        <w:t>as </w:t>
      </w:r>
      <w:r>
        <w:rPr>
          <w:spacing w:val="-1"/>
        </w:rPr>
        <w:t>foundations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65"/>
        </w:rPr>
        <w:t> </w:t>
      </w:r>
      <w:r>
        <w:rPr>
          <w:spacing w:val="-1"/>
        </w:rPr>
        <w:t>languages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-3"/>
        </w:rPr>
        <w:t> </w:t>
      </w:r>
      <w:r>
        <w:rPr>
          <w:spacing w:val="-1"/>
        </w:rPr>
        <w:t>languages.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relationship between</w:t>
      </w:r>
      <w:r>
        <w:rPr/>
        <w:t> oral</w:t>
      </w:r>
      <w:r>
        <w:rPr>
          <w:spacing w:val="-4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development </w:t>
      </w:r>
      <w:r>
        <w:rPr/>
        <w:t>and</w:t>
      </w:r>
      <w:r>
        <w:rPr>
          <w:spacing w:val="-1"/>
        </w:rPr>
        <w:t> reading.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purposes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which </w:t>
      </w:r>
      <w:r>
        <w:rPr/>
        <w:t>learners</w:t>
      </w:r>
      <w:r>
        <w:rPr>
          <w:spacing w:val="-2"/>
        </w:rPr>
        <w:t> use </w:t>
      </w:r>
      <w:r>
        <w:rPr/>
        <w:t>oral</w:t>
      </w:r>
      <w:r>
        <w:rPr>
          <w:spacing w:val="-1"/>
        </w:rPr>
        <w:t> language.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  <w:spacing w:val="-1"/>
        </w:rPr>
        <w:t>Describe</w:t>
      </w:r>
      <w:r>
        <w:rPr>
          <w:rFonts w:ascii="Calibri" w:hAnsi="Calibri" w:cs="Calibri" w:eastAsia="Calibri"/>
        </w:rPr>
        <w:t> the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significance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self</w:t>
      </w:r>
      <w:r>
        <w:rPr>
          <w:spacing w:val="-1"/>
        </w:rPr>
        <w:t>-talk.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/>
        <w:t>Use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technique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recasting </w:t>
      </w:r>
      <w:r>
        <w:rPr/>
        <w:t>to</w:t>
      </w:r>
      <w:r>
        <w:rPr>
          <w:spacing w:val="-1"/>
        </w:rPr>
        <w:t> support</w:t>
      </w:r>
      <w:r>
        <w:rPr>
          <w:spacing w:val="3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language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skills</w:t>
      </w:r>
      <w:r>
        <w:rPr>
          <w:rFonts w:ascii="Calibri" w:hAnsi="Calibri" w:cs="Calibri" w:eastAsia="Calibri"/>
        </w:rPr>
        <w:t> and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stages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English</w:t>
      </w:r>
      <w:r>
        <w:rPr>
          <w:spacing w:val="1"/>
        </w:rPr>
        <w:t> </w:t>
      </w:r>
      <w:r>
        <w:rPr>
          <w:spacing w:val="-1"/>
        </w:rPr>
        <w:t>acquisition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multi-language</w:t>
      </w:r>
      <w:r>
        <w:rPr/>
        <w:t> </w:t>
      </w:r>
      <w:r>
        <w:rPr>
          <w:spacing w:val="-1"/>
        </w:rPr>
        <w:t>learners.</w:t>
      </w:r>
      <w:r>
        <w:rPr/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755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home</w:t>
      </w:r>
      <w:r>
        <w:rPr/>
        <w:t> </w:t>
      </w:r>
      <w:r>
        <w:rPr>
          <w:spacing w:val="-1"/>
        </w:rPr>
        <w:t>language</w:t>
      </w:r>
      <w:r>
        <w:rPr/>
        <w:t> in</w:t>
      </w:r>
      <w:r>
        <w:rPr>
          <w:spacing w:val="-1"/>
        </w:rPr>
        <w:t> promoting 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literacy.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home-language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learner.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Englis</w:t>
      </w:r>
      <w:r>
        <w:rPr>
          <w:spacing w:val="-1"/>
        </w:rPr>
        <w:t>h language</w:t>
      </w:r>
      <w:r>
        <w:rPr/>
        <w:t> </w:t>
      </w:r>
      <w:r>
        <w:rPr>
          <w:spacing w:val="-1"/>
        </w:rPr>
        <w:t>development sequence.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purposeful,</w:t>
      </w:r>
      <w:r>
        <w:rPr/>
        <w:t> </w:t>
      </w:r>
      <w:r>
        <w:rPr>
          <w:spacing w:val="-1"/>
        </w:rPr>
        <w:t>intentional</w:t>
      </w:r>
      <w:r>
        <w:rPr/>
        <w:t>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encourages</w:t>
      </w:r>
      <w:r>
        <w:rPr>
          <w:spacing w:val="-2"/>
        </w:rPr>
        <w:t> </w:t>
      </w:r>
      <w:r>
        <w:rPr>
          <w:spacing w:val="-1"/>
        </w:rPr>
        <w:t>conversation.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structures,</w:t>
      </w:r>
      <w:r>
        <w:rPr/>
        <w:t> </w:t>
      </w:r>
      <w:r>
        <w:rPr>
          <w:spacing w:val="-1"/>
        </w:rPr>
        <w:t>grammar,</w:t>
      </w:r>
      <w:r>
        <w:rPr>
          <w:spacing w:val="-3"/>
        </w:rPr>
        <w:t> </w:t>
      </w:r>
      <w:r>
        <w:rPr>
          <w:spacing w:val="-1"/>
        </w:rPr>
        <w:t>tone,</w:t>
      </w:r>
      <w:r>
        <w:rPr/>
        <w:t> </w:t>
      </w:r>
      <w:r>
        <w:rPr>
          <w:spacing w:val="-1"/>
        </w:rPr>
        <w:t>volume,</w:t>
      </w:r>
      <w:r>
        <w:rPr>
          <w:spacing w:val="-2"/>
        </w:rPr>
        <w:t> </w:t>
      </w:r>
      <w:r>
        <w:rPr>
          <w:spacing w:val="-1"/>
        </w:rPr>
        <w:t>expression).</w:t>
      </w:r>
      <w:r>
        <w:rPr/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2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learning goals</w:t>
      </w:r>
      <w:r>
        <w:rPr/>
        <w:t> for</w:t>
      </w:r>
      <w:r>
        <w:rPr>
          <w:spacing w:val="-2"/>
        </w:rPr>
        <w:t> </w:t>
      </w:r>
      <w:r>
        <w:rPr/>
        <w:t>their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41" w:after="0"/>
        <w:ind w:left="820" w:right="0" w:hanging="720"/>
        <w:jc w:val="left"/>
      </w:pP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facilitating English</w:t>
      </w:r>
      <w:r>
        <w:rPr/>
        <w:t> </w:t>
      </w:r>
      <w:r>
        <w:rPr>
          <w:spacing w:val="-1"/>
        </w:rPr>
        <w:t>language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acquisition.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673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2"/>
        </w:rPr>
        <w:t>staff</w:t>
      </w:r>
      <w:r>
        <w:rPr/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individualize</w:t>
      </w:r>
      <w:r>
        <w:rPr/>
        <w:t> </w:t>
      </w:r>
      <w:r>
        <w:rPr>
          <w:spacing w:val="-1"/>
        </w:rPr>
        <w:t>instruction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multi-language</w:t>
      </w:r>
      <w:r>
        <w:rPr>
          <w:spacing w:val="51"/>
        </w:rPr>
        <w:t> </w:t>
      </w:r>
      <w:r>
        <w:rPr>
          <w:spacing w:val="-1"/>
        </w:rPr>
        <w:t>learners.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3.6. Literacy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b w:val="0"/>
        </w:rPr>
      </w:r>
    </w:p>
    <w:p>
      <w:pPr>
        <w:pStyle w:val="BodyText"/>
        <w:spacing w:line="240" w:lineRule="auto"/>
        <w:ind w:left="100" w:right="929" w:firstLine="0"/>
        <w:jc w:val="left"/>
      </w:pPr>
      <w:r>
        <w:rPr>
          <w:rFonts w:ascii="Calibri" w:hAnsi="Calibri" w:cs="Calibri" w:eastAsia="Calibri"/>
          <w:spacing w:val="-1"/>
        </w:rPr>
        <w:t>Apply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determine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literacy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implement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needed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growth.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3.6.3.</w:t>
        <w:tab/>
        <w:t>Describe</w:t>
      </w:r>
      <w:r>
        <w:rPr/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literacy</w:t>
      </w:r>
      <w:r>
        <w:rPr>
          <w:spacing w:val="-4"/>
        </w:rPr>
        <w:t> </w:t>
      </w:r>
      <w:r>
        <w:rPr>
          <w:spacing w:val="-1"/>
        </w:rPr>
        <w:t>development.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3.7. Cultural</w:t>
      </w:r>
      <w:r>
        <w:rPr>
          <w:spacing w:val="-2"/>
        </w:rPr>
        <w:t> </w:t>
      </w:r>
      <w:r>
        <w:rPr>
          <w:spacing w:val="-1"/>
        </w:rPr>
        <w:t>Growth </w:t>
      </w:r>
      <w:r>
        <w:rPr/>
        <w:t>and</w:t>
      </w:r>
      <w:r>
        <w:rPr>
          <w:spacing w:val="-1"/>
        </w:rPr>
        <w:t> Development</w:t>
      </w:r>
      <w:r>
        <w:rPr>
          <w:b w:val="0"/>
        </w:rPr>
      </w:r>
    </w:p>
    <w:p>
      <w:pPr>
        <w:pStyle w:val="BodyText"/>
        <w:spacing w:line="240" w:lineRule="auto"/>
        <w:ind w:left="100" w:right="929" w:firstLine="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culture</w:t>
      </w:r>
      <w:r>
        <w:rPr/>
        <w:t> on</w:t>
      </w:r>
      <w:r>
        <w:rPr>
          <w:spacing w:val="-1"/>
        </w:rPr>
        <w:t> learner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behaviors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guide</w:t>
      </w:r>
      <w:r>
        <w:rPr/>
        <w:t> </w:t>
      </w:r>
      <w:r>
        <w:rPr>
          <w:spacing w:val="-1"/>
        </w:rPr>
        <w:t>interactions,</w:t>
      </w:r>
      <w:r>
        <w:rPr>
          <w:spacing w:val="56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decisions,</w:t>
      </w:r>
      <w:r>
        <w:rPr>
          <w:spacing w:val="-3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selections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and environment</w:t>
      </w:r>
      <w:r>
        <w:rPr>
          <w:rFonts w:ascii="Calibri" w:hAnsi="Calibri" w:cs="Calibri" w:eastAsia="Calibri"/>
          <w:spacing w:val="-1"/>
        </w:rPr>
        <w:t>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influences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Describe</w:t>
      </w:r>
      <w:r>
        <w:rPr>
          <w:rFonts w:ascii="Calibri" w:hAnsi="Calibri" w:cs="Calibri" w:eastAsia="Calibri"/>
        </w:rPr>
        <w:t> the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impact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culture</w:t>
      </w:r>
      <w:r>
        <w:rPr>
          <w:rFonts w:ascii="Calibri" w:hAnsi="Calibri" w:cs="Calibri" w:eastAsia="Calibri"/>
        </w:rPr>
        <w:t> on</w:t>
      </w:r>
      <w:r>
        <w:rPr>
          <w:rFonts w:ascii="Calibri" w:hAnsi="Calibri" w:cs="Calibri" w:eastAsia="Calibri"/>
          <w:spacing w:val="-1"/>
        </w:rPr>
        <w:t> adults’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behavior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with </w:t>
      </w:r>
      <w:r>
        <w:rPr>
          <w:rFonts w:ascii="Calibri" w:hAnsi="Calibri" w:cs="Calibri" w:eastAsia="Calibri"/>
        </w:rPr>
        <w:t>learners.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3.7.5.</w:t>
        <w:tab/>
      </w:r>
      <w:r>
        <w:rPr>
          <w:rFonts w:ascii="Calibri" w:hAnsi="Calibri" w:cs="Calibri" w:eastAsia="Calibri"/>
        </w:rPr>
        <w:t>Obtain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information about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learner’s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culture.</w:t>
      </w:r>
    </w:p>
    <w:p>
      <w:pPr>
        <w:pStyle w:val="BodyText"/>
        <w:tabs>
          <w:tab w:pos="820" w:val="left" w:leader="none"/>
        </w:tabs>
        <w:spacing w:line="240" w:lineRule="auto" w:before="38"/>
        <w:ind w:left="100" w:right="0" w:firstLine="0"/>
        <w:jc w:val="left"/>
      </w:pPr>
      <w:r>
        <w:rPr>
          <w:spacing w:val="-1"/>
        </w:rPr>
        <w:t>3.7.8.</w:t>
        <w:tab/>
        <w:t>Address</w:t>
      </w:r>
      <w:r>
        <w:rPr/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relevance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curriculum</w:t>
      </w:r>
      <w:r>
        <w:rPr>
          <w:spacing w:val="1"/>
        </w:rPr>
        <w:t> </w:t>
      </w:r>
      <w:r>
        <w:rPr>
          <w:spacing w:val="-1"/>
        </w:rPr>
        <w:t>choices</w:t>
      </w:r>
      <w:r>
        <w:rPr/>
        <w:t> </w:t>
      </w:r>
      <w:r>
        <w:rPr>
          <w:spacing w:val="-1"/>
        </w:rPr>
        <w:t>and adaptations.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3.8. Learner</w:t>
      </w:r>
      <w:r>
        <w:rPr/>
        <w:t> </w:t>
      </w:r>
      <w:r>
        <w:rPr>
          <w:spacing w:val="-1"/>
        </w:rPr>
        <w:t>Characteristics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aligned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characteristics.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interests,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abilities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developmental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progress.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318" w:hanging="720"/>
        <w:jc w:val="both"/>
      </w:pPr>
      <w:r>
        <w:rPr>
          <w:spacing w:val="-1"/>
        </w:rPr>
        <w:t>Compare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relationship between academic</w:t>
      </w:r>
      <w:r>
        <w:rPr/>
        <w:t> </w:t>
      </w:r>
      <w:r>
        <w:rPr>
          <w:spacing w:val="-1"/>
        </w:rPr>
        <w:t>achievement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  <w:spacing w:val="71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health.</w:t>
      </w:r>
      <w:r>
        <w:rPr/>
        <w:t> </w:t>
      </w: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types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accommodations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modifications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85"/>
        </w:rPr>
        <w:t> </w:t>
      </w:r>
      <w:r>
        <w:rPr>
          <w:spacing w:val="-1"/>
        </w:rPr>
        <w:t>social,</w:t>
      </w:r>
      <w:r>
        <w:rPr>
          <w:spacing w:val="-2"/>
        </w:rPr>
        <w:t> </w:t>
      </w:r>
      <w:r>
        <w:rPr>
          <w:spacing w:val="-1"/>
        </w:rPr>
        <w:t>emotional,</w:t>
      </w:r>
      <w:r>
        <w:rPr>
          <w:spacing w:val="-3"/>
        </w:rPr>
        <w:t> </w:t>
      </w:r>
      <w:r>
        <w:rPr>
          <w:spacing w:val="-1"/>
        </w:rPr>
        <w:t>cognitive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physical growth.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76" w:lineRule="auto" w:before="0" w:after="0"/>
        <w:ind w:left="820" w:right="435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types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accommodations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modifications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soc</w:t>
      </w:r>
      <w:r>
        <w:rPr>
          <w:spacing w:val="-1"/>
        </w:rPr>
        <w:t>ial,</w:t>
      </w:r>
      <w:r>
        <w:rPr/>
        <w:t> </w:t>
      </w:r>
      <w:r>
        <w:rPr>
          <w:spacing w:val="-1"/>
        </w:rPr>
        <w:t>emotional,</w:t>
      </w:r>
      <w:r>
        <w:rPr>
          <w:spacing w:val="85"/>
        </w:rPr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and physical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38" w:lineRule="auto" w:before="1" w:after="0"/>
        <w:ind w:left="820" w:right="817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exceptional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established</w:t>
      </w:r>
      <w:r>
        <w:rPr/>
        <w:t> </w:t>
      </w:r>
      <w:r>
        <w:rPr>
          <w:spacing w:val="-1"/>
        </w:rPr>
        <w:t>criteria and provide</w:t>
      </w:r>
      <w:r>
        <w:rPr/>
        <w:t> </w:t>
      </w:r>
      <w:r>
        <w:rPr>
          <w:spacing w:val="-1"/>
        </w:rPr>
        <w:t>aligned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as</w:t>
      </w:r>
      <w:r>
        <w:rPr>
          <w:spacing w:val="73"/>
        </w:rPr>
        <w:t> </w:t>
      </w:r>
      <w:r>
        <w:rPr>
          <w:spacing w:val="-1"/>
        </w:rPr>
        <w:t>needed.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1295" w:hanging="72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purposes,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uses </w:t>
      </w:r>
      <w:r>
        <w:rPr/>
        <w:t>of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3"/>
        </w:rPr>
        <w:t> </w:t>
      </w:r>
      <w:r>
        <w:rPr>
          <w:spacing w:val="-1"/>
        </w:rPr>
        <w:t>(IFSPs),</w:t>
      </w:r>
      <w:r>
        <w:rPr>
          <w:spacing w:val="56"/>
        </w:rPr>
        <w:t>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(IEPs)</w:t>
      </w:r>
      <w:r>
        <w:rPr/>
        <w:t> </w:t>
      </w:r>
      <w:r>
        <w:rPr>
          <w:spacing w:val="-1"/>
        </w:rPr>
        <w:t>and Section</w:t>
      </w:r>
      <w:r>
        <w:rPr>
          <w:spacing w:val="-3"/>
        </w:rPr>
        <w:t> </w:t>
      </w:r>
      <w:r>
        <w:rPr>
          <w:spacing w:val="-1"/>
        </w:rPr>
        <w:t>504</w:t>
      </w:r>
      <w:r>
        <w:rPr>
          <w:spacing w:val="-2"/>
        </w:rPr>
        <w:t> </w:t>
      </w:r>
      <w:r>
        <w:rPr>
          <w:spacing w:val="-1"/>
        </w:rPr>
        <w:t>Plans.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writing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plan </w:t>
      </w:r>
      <w:r>
        <w:rPr/>
        <w:t>for </w:t>
      </w:r>
      <w:r>
        <w:rPr>
          <w:spacing w:val="-1"/>
        </w:rPr>
        <w:t>intervention</w:t>
      </w:r>
      <w:r>
        <w:rPr>
          <w:spacing w:val="-3"/>
        </w:rPr>
        <w:t> </w:t>
      </w:r>
      <w:r>
        <w:rPr>
          <w:spacing w:val="-1"/>
        </w:rPr>
        <w:t>services.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4.1.</w:t>
      </w:r>
      <w:r>
        <w:rPr>
          <w:spacing w:val="1"/>
        </w:rPr>
        <w:t> </w:t>
      </w:r>
      <w:r>
        <w:rPr>
          <w:spacing w:val="-2"/>
        </w:rPr>
        <w:t>Safe</w:t>
      </w:r>
      <w:r>
        <w:rPr>
          <w:spacing w:val="-1"/>
        </w:rPr>
        <w:t> Environments</w:t>
      </w:r>
      <w:r>
        <w:rPr>
          <w:b w:val="0"/>
        </w:rPr>
      </w:r>
    </w:p>
    <w:p>
      <w:pPr>
        <w:pStyle w:val="BodyText"/>
        <w:spacing w:line="240" w:lineRule="auto"/>
        <w:ind w:left="100" w:right="242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learners,</w:t>
      </w:r>
      <w:r>
        <w:rPr/>
        <w:t>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administrators</w:t>
      </w:r>
      <w:r>
        <w:rPr>
          <w:spacing w:val="77"/>
        </w:rPr>
        <w:t> </w:t>
      </w:r>
      <w:r>
        <w:rPr>
          <w:spacing w:val="-1"/>
        </w:rPr>
        <w:t>and volunteers.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Ensure</w:t>
      </w:r>
      <w:r>
        <w:rPr/>
        <w:t> 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aid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CPR </w:t>
      </w:r>
      <w:r>
        <w:rPr>
          <w:spacing w:val="-1"/>
        </w:rPr>
        <w:t>protocols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addressing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emergencies.</w:t>
      </w:r>
      <w:r>
        <w:rPr/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plans.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Design,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layout</w:t>
      </w:r>
      <w:r>
        <w:rPr/>
        <w:t> </w:t>
      </w:r>
      <w:r>
        <w:rPr>
          <w:spacing w:val="-1"/>
        </w:rPr>
        <w:t>to </w:t>
      </w:r>
      <w:r>
        <w:rPr/>
        <w:t>create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40" w:lineRule="auto"/>
        <w:ind w:right="244"/>
        <w:jc w:val="left"/>
      </w:pPr>
      <w:r>
        <w:rPr>
          <w:spacing w:val="-1"/>
        </w:rPr>
        <w:t>4.1.6.</w:t>
        <w:tab/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signs,</w:t>
      </w:r>
      <w:r>
        <w:rPr/>
        <w:t> </w:t>
      </w:r>
      <w:r>
        <w:rPr>
          <w:spacing w:val="-1"/>
        </w:rPr>
        <w:t>symptoms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abuse;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57"/>
        </w:rPr>
        <w:t> </w:t>
      </w:r>
      <w:r>
        <w:rPr>
          <w:spacing w:val="-1"/>
        </w:rPr>
        <w:t>protocol.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4.1.10.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foods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objects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choking </w:t>
      </w:r>
      <w:r>
        <w:rPr/>
        <w:t>in </w:t>
      </w:r>
      <w:r>
        <w:rPr>
          <w:spacing w:val="-1"/>
        </w:rPr>
        <w:t>learners.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4.2.</w:t>
      </w:r>
      <w:r>
        <w:rPr>
          <w:spacing w:val="1"/>
        </w:rPr>
        <w:t> </w:t>
      </w:r>
      <w:r>
        <w:rPr>
          <w:spacing w:val="-1"/>
        </w:rPr>
        <w:t>Healthy</w:t>
      </w:r>
      <w:r>
        <w:rPr>
          <w:spacing w:val="-2"/>
        </w:rPr>
        <w:t> </w:t>
      </w:r>
      <w:r>
        <w:rPr>
          <w:spacing w:val="-1"/>
        </w:rPr>
        <w:t>Environments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Establish,</w:t>
      </w:r>
      <w:r>
        <w:rPr/>
        <w:t> </w:t>
      </w:r>
      <w:r>
        <w:rPr>
          <w:spacing w:val="-1"/>
        </w:rPr>
        <w:t>implement,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and conditions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health.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cleanliness</w:t>
      </w:r>
      <w:r>
        <w:rPr/>
        <w:t> </w:t>
      </w:r>
      <w:r>
        <w:rPr>
          <w:spacing w:val="-1"/>
        </w:rPr>
        <w:t>and hygiene</w:t>
      </w:r>
      <w:r>
        <w:rPr/>
        <w:t> </w:t>
      </w:r>
      <w:r>
        <w:rPr>
          <w:spacing w:val="-1"/>
        </w:rPr>
        <w:t>practices.</w:t>
      </w:r>
      <w:r>
        <w:rPr/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sanitary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policies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procedures.</w:t>
      </w:r>
      <w:r>
        <w:rPr/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Update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maintain </w:t>
      </w:r>
      <w:r>
        <w:rPr>
          <w:spacing w:val="-2"/>
        </w:rPr>
        <w:t>health</w:t>
      </w:r>
      <w:r>
        <w:rPr>
          <w:spacing w:val="-1"/>
        </w:rPr>
        <w:t> </w:t>
      </w:r>
      <w:r>
        <w:rPr/>
        <w:t>records</w:t>
      </w:r>
      <w:r>
        <w:rPr>
          <w:spacing w:val="-3"/>
        </w:rPr>
        <w:t> </w:t>
      </w:r>
      <w:r>
        <w:rPr>
          <w:spacing w:val="-1"/>
        </w:rPr>
        <w:t>according 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signs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symptoms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childhood health 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diseases.</w:t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38" w:lineRule="auto" w:before="2" w:after="0"/>
        <w:ind w:left="820" w:right="929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protocols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monitoring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reporting suspected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distress</w:t>
      </w:r>
      <w:r>
        <w:rPr>
          <w:spacing w:val="-2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communicable</w:t>
      </w:r>
      <w:r>
        <w:rPr/>
        <w:t> </w:t>
      </w:r>
      <w:r>
        <w:rPr>
          <w:spacing w:val="-1"/>
        </w:rPr>
        <w:t>diseases.</w:t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1" w:after="0"/>
        <w:ind w:left="820" w:right="242" w:hanging="720"/>
        <w:jc w:val="left"/>
      </w:pPr>
      <w:r>
        <w:rPr>
          <w:rFonts w:ascii="Calibri" w:hAnsi="Calibri" w:cs="Calibri" w:eastAsia="Calibri"/>
          <w:spacing w:val="-1"/>
        </w:rPr>
        <w:t>Implement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procedures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administering physician’s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orders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parent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instructions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when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treating</w:t>
      </w:r>
      <w:r>
        <w:rPr>
          <w:rFonts w:ascii="Calibri" w:hAnsi="Calibri" w:cs="Calibri" w:eastAsia="Calibri"/>
          <w:spacing w:val="89"/>
        </w:rPr>
        <w:t> </w:t>
      </w:r>
      <w:r>
        <w:rPr/>
        <w:t>a </w:t>
      </w:r>
      <w:r>
        <w:rPr>
          <w:spacing w:val="-1"/>
        </w:rPr>
        <w:t>learner</w:t>
      </w:r>
      <w:r>
        <w:rPr>
          <w:spacing w:val="-2"/>
        </w:rPr>
        <w:t> </w:t>
      </w:r>
      <w:r>
        <w:rPr/>
        <w:t>with a</w:t>
      </w:r>
      <w:r>
        <w:rPr>
          <w:spacing w:val="-3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condition.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4.3. Nutrition</w:t>
      </w:r>
      <w:r>
        <w:rPr>
          <w:b w:val="0"/>
        </w:rPr>
      </w:r>
    </w:p>
    <w:p>
      <w:pPr>
        <w:pStyle w:val="BodyText"/>
        <w:spacing w:line="240" w:lineRule="auto" w:before="43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implement activities</w:t>
      </w:r>
      <w:r>
        <w:rPr/>
        <w:t>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nutrition.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nutrition plays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22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dietary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healthy </w:t>
      </w:r>
      <w:r>
        <w:rPr/>
        <w:t>meals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snacks.</w:t>
      </w:r>
      <w:r>
        <w:rPr/>
      </w:r>
    </w:p>
    <w:p>
      <w:pPr>
        <w:pStyle w:val="BodyText"/>
        <w:numPr>
          <w:ilvl w:val="2"/>
          <w:numId w:val="22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nutritional</w:t>
      </w:r>
      <w:r>
        <w:rPr/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2"/>
        </w:rPr>
        <w:t>based </w:t>
      </w:r>
      <w:r>
        <w:rPr/>
        <w:t>on</w:t>
      </w:r>
      <w:r>
        <w:rPr>
          <w:spacing w:val="-1"/>
        </w:rPr>
        <w:t> </w:t>
      </w:r>
      <w:r>
        <w:rPr/>
        <w:t>age </w:t>
      </w:r>
      <w:r>
        <w:rPr>
          <w:spacing w:val="-1"/>
        </w:rPr>
        <w:t>and stage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social interaction 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during snack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mealtimes.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Document</w:t>
      </w:r>
      <w:r>
        <w:rPr/>
        <w:t> </w:t>
      </w:r>
      <w:r>
        <w:rPr>
          <w:spacing w:val="-1"/>
        </w:rPr>
        <w:t>and report</w:t>
      </w:r>
      <w:r>
        <w:rPr/>
        <w:t> </w:t>
      </w:r>
      <w:r>
        <w:rPr>
          <w:spacing w:val="-1"/>
        </w:rPr>
        <w:t>food-</w:t>
      </w:r>
      <w:r>
        <w:rPr>
          <w:rFonts w:ascii="Calibri" w:hAnsi="Calibri" w:cs="Calibri" w:eastAsia="Calibri"/>
          <w:spacing w:val="-1"/>
        </w:rPr>
        <w:t>related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concerns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incidents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family.</w:t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4.4. Environmental</w:t>
      </w:r>
      <w:r>
        <w:rPr/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00" w:right="242" w:firstLine="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interaction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53"/>
        </w:rPr>
        <w:t> </w:t>
      </w:r>
      <w:r>
        <w:rPr>
          <w:spacing w:val="-1"/>
        </w:rPr>
        <w:t>classroom management.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effectiveness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different learning</w:t>
      </w:r>
      <w:r>
        <w:rPr>
          <w:spacing w:val="-3"/>
        </w:rPr>
        <w:t> </w:t>
      </w:r>
      <w:r>
        <w:rPr>
          <w:spacing w:val="-1"/>
        </w:rPr>
        <w:t>environments.</w:t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environmental factors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environment.</w:t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 that</w:t>
      </w:r>
      <w:r>
        <w:rPr>
          <w:spacing w:val="-2"/>
        </w:rPr>
        <w:t> </w:t>
      </w:r>
      <w:r>
        <w:rPr>
          <w:spacing w:val="-1"/>
        </w:rPr>
        <w:t>fosters</w:t>
      </w:r>
      <w:r>
        <w:rPr>
          <w:spacing w:val="-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and individual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40" w:lineRule="auto" w:before="0" w:after="0"/>
        <w:ind w:left="820" w:right="484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learning </w:t>
      </w:r>
      <w:r>
        <w:rPr/>
        <w:t>areas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classroom</w:t>
      </w:r>
      <w:r>
        <w:rPr>
          <w:spacing w:val="1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build,</w:t>
      </w:r>
      <w:r>
        <w:rPr>
          <w:spacing w:val="-2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engage</w:t>
      </w:r>
      <w:r>
        <w:rPr/>
        <w:t> in</w:t>
      </w:r>
      <w:r>
        <w:rPr>
          <w:spacing w:val="-1"/>
        </w:rPr>
        <w:t> self-expression.</w:t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Maintain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learning 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>
          <w:spacing w:val="2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behavior.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4.4.8.</w:t>
        <w:tab/>
        <w:t>Design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learning environment to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abilities.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4.5. Responsive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productive</w:t>
      </w:r>
      <w:r>
        <w:rPr/>
        <w:t> </w:t>
      </w:r>
      <w:r>
        <w:rPr>
          <w:spacing w:val="-1"/>
        </w:rPr>
        <w:t>and respectful</w:t>
      </w:r>
      <w:r>
        <w:rPr>
          <w:spacing w:val="-3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respe</w:t>
      </w:r>
      <w:r>
        <w:rPr>
          <w:rFonts w:ascii="Calibri" w:hAnsi="Calibri" w:cs="Calibri" w:eastAsia="Calibri"/>
          <w:spacing w:val="-1"/>
        </w:rPr>
        <w:t>ct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individuals’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groups’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culturally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unique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factors.</w:t>
      </w:r>
    </w:p>
    <w:p>
      <w:pPr>
        <w:pStyle w:val="BodyText"/>
        <w:numPr>
          <w:ilvl w:val="2"/>
          <w:numId w:val="25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Develop rapport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25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Interact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responsive,</w:t>
      </w:r>
      <w:r>
        <w:rPr/>
        <w:t> </w:t>
      </w:r>
      <w:r>
        <w:rPr>
          <w:spacing w:val="-1"/>
        </w:rPr>
        <w:t>consistent,</w:t>
      </w:r>
      <w:r>
        <w:rPr>
          <w:spacing w:val="-3"/>
        </w:rPr>
        <w:t> </w:t>
      </w:r>
      <w:r>
        <w:rPr>
          <w:spacing w:val="-1"/>
        </w:rPr>
        <w:t>encouraging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supportive</w:t>
      </w:r>
      <w:r>
        <w:rPr>
          <w:spacing w:val="-2"/>
        </w:rPr>
        <w:t> </w:t>
      </w:r>
      <w:r>
        <w:rPr>
          <w:spacing w:val="-1"/>
        </w:rPr>
        <w:t>ways.</w:t>
      </w:r>
      <w:r>
        <w:rPr/>
      </w:r>
    </w:p>
    <w:p>
      <w:pPr>
        <w:pStyle w:val="BodyText"/>
        <w:tabs>
          <w:tab w:pos="820" w:val="left" w:leader="none"/>
        </w:tabs>
        <w:spacing w:line="276" w:lineRule="auto"/>
        <w:ind w:right="242"/>
        <w:jc w:val="left"/>
      </w:pPr>
      <w:r>
        <w:rPr>
          <w:spacing w:val="-1"/>
        </w:rPr>
        <w:t>4.5.9.</w:t>
        <w:tab/>
        <w:t>Create </w:t>
      </w:r>
      <w:r>
        <w:rPr/>
        <w:t>a </w:t>
      </w:r>
      <w:r>
        <w:rPr>
          <w:spacing w:val="-1"/>
        </w:rPr>
        <w:t>supportive</w:t>
      </w:r>
      <w:r>
        <w:rPr/>
        <w:t> </w:t>
      </w:r>
      <w:r>
        <w:rPr>
          <w:spacing w:val="-1"/>
        </w:rPr>
        <w:t>and inclusive</w:t>
      </w:r>
      <w:r>
        <w:rPr/>
        <w:t> </w:t>
      </w:r>
      <w:r>
        <w:rPr>
          <w:spacing w:val="-1"/>
        </w:rPr>
        <w:t>learning environment</w:t>
      </w:r>
      <w:r>
        <w:rPr/>
        <w:t> that </w:t>
      </w:r>
      <w:r>
        <w:rPr>
          <w:spacing w:val="-1"/>
        </w:rPr>
        <w:t>promotes</w:t>
      </w:r>
      <w:r>
        <w:rPr/>
        <w:t> </w:t>
      </w:r>
      <w:r>
        <w:rPr>
          <w:spacing w:val="-1"/>
        </w:rPr>
        <w:t>positive</w:t>
      </w:r>
      <w:r>
        <w:rPr>
          <w:spacing w:val="-2"/>
        </w:rPr>
        <w:t> </w:t>
      </w:r>
      <w:r>
        <w:rPr>
          <w:spacing w:val="-1"/>
        </w:rPr>
        <w:t>interactions</w:t>
      </w:r>
      <w:r>
        <w:rPr/>
        <w:t> and</w:t>
      </w:r>
      <w:r>
        <w:rPr>
          <w:spacing w:val="43"/>
        </w:rPr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to minimize</w:t>
      </w:r>
      <w:r>
        <w:rPr>
          <w:spacing w:val="-2"/>
        </w:rPr>
        <w:t> </w:t>
      </w:r>
      <w:r>
        <w:rPr>
          <w:spacing w:val="-1"/>
        </w:rPr>
        <w:t>risks.</w:t>
      </w:r>
    </w:p>
    <w:p>
      <w:pPr>
        <w:pStyle w:val="BodyText"/>
        <w:spacing w:line="266" w:lineRule="exact"/>
        <w:ind w:left="100" w:right="0" w:firstLine="0"/>
        <w:jc w:val="left"/>
      </w:pPr>
      <w:r>
        <w:rPr>
          <w:spacing w:val="-1"/>
        </w:rPr>
        <w:t>4.5.11.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routines.</w:t>
      </w:r>
    </w:p>
    <w:p>
      <w:pPr>
        <w:spacing w:after="0" w:line="266" w:lineRule="exact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4.6.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b w:val="0"/>
        </w:rPr>
      </w:r>
    </w:p>
    <w:p>
      <w:pPr>
        <w:pStyle w:val="BodyText"/>
        <w:spacing w:line="240" w:lineRule="auto"/>
        <w:ind w:left="100" w:right="242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productive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>
          <w:spacing w:val="-2"/>
        </w:rPr>
        <w:t> </w:t>
      </w:r>
      <w:r>
        <w:rPr>
          <w:spacing w:val="-1"/>
        </w:rPr>
        <w:t>and community</w:t>
      </w:r>
      <w:r>
        <w:rPr>
          <w:spacing w:val="73"/>
        </w:rPr>
        <w:t> </w:t>
      </w:r>
      <w:r>
        <w:rPr>
          <w:spacing w:val="-1"/>
        </w:rPr>
        <w:t>partners.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6"/>
        </w:numPr>
        <w:tabs>
          <w:tab w:pos="821" w:val="left" w:leader="none"/>
        </w:tabs>
        <w:spacing w:line="240" w:lineRule="auto" w:before="0" w:after="0"/>
        <w:ind w:left="820" w:right="1123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advantages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importance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family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</w:t>
      </w:r>
      <w:r>
        <w:rPr/>
        <w:t> </w:t>
      </w:r>
      <w:r>
        <w:rPr>
          <w:spacing w:val="-1"/>
        </w:rPr>
        <w:t>involvement </w:t>
      </w:r>
      <w:r>
        <w:rPr/>
        <w:t>in </w:t>
      </w:r>
      <w:r>
        <w:rPr>
          <w:spacing w:val="-1"/>
        </w:rPr>
        <w:t>learner</w:t>
      </w:r>
      <w:r>
        <w:rPr>
          <w:spacing w:val="7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26"/>
        </w:numPr>
        <w:tabs>
          <w:tab w:pos="821" w:val="left" w:leader="none"/>
        </w:tabs>
        <w:spacing w:line="240" w:lineRule="auto" w:before="0" w:after="0"/>
        <w:ind w:left="820" w:right="817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implement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to</w:t>
      </w:r>
      <w:r>
        <w:rPr>
          <w:spacing w:val="-1"/>
        </w:rPr>
        <w:t> constructively</w:t>
      </w:r>
      <w:r>
        <w:rPr>
          <w:spacing w:val="-2"/>
        </w:rPr>
        <w:t> </w:t>
      </w:r>
      <w:r>
        <w:rPr>
          <w:spacing w:val="-1"/>
        </w:rPr>
        <w:t>and supportively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/>
        <w:t>with</w:t>
      </w:r>
      <w:r>
        <w:rPr>
          <w:spacing w:val="63"/>
        </w:rPr>
        <w:t>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caregivers.</w:t>
      </w:r>
    </w:p>
    <w:p>
      <w:pPr>
        <w:pStyle w:val="BodyText"/>
        <w:numPr>
          <w:ilvl w:val="2"/>
          <w:numId w:val="2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Use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engagement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partner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making decisions.</w:t>
      </w:r>
      <w:r>
        <w:rPr/>
      </w:r>
    </w:p>
    <w:p>
      <w:pPr>
        <w:pStyle w:val="BodyText"/>
        <w:numPr>
          <w:ilvl w:val="2"/>
          <w:numId w:val="27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provided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Involve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family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caregiver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"/>
        </w:rPr>
        <w:t> resolving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conflicts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issues.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548" w:hanging="720"/>
        <w:jc w:val="left"/>
      </w:pP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families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/>
        <w:t> in </w:t>
      </w:r>
      <w:r>
        <w:rPr>
          <w:spacing w:val="-1"/>
        </w:rPr>
        <w:t>addressing challenging</w:t>
      </w:r>
      <w:r>
        <w:rPr>
          <w:spacing w:val="-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learning</w:t>
      </w:r>
      <w:r>
        <w:rPr>
          <w:spacing w:val="71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agencies</w:t>
      </w:r>
      <w:r>
        <w:rPr/>
        <w:t> in </w:t>
      </w:r>
      <w:r>
        <w:rPr>
          <w:spacing w:val="-1"/>
        </w:rPr>
        <w:t>education.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 intervention</w:t>
      </w:r>
      <w:r>
        <w:rPr>
          <w:spacing w:val="-3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Explain ways</w:t>
      </w:r>
      <w:r>
        <w:rPr/>
        <w:t> 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can</w:t>
      </w:r>
      <w:r>
        <w:rPr>
          <w:spacing w:val="-4"/>
        </w:rPr>
        <w:t> </w:t>
      </w:r>
      <w:r>
        <w:rPr>
          <w:spacing w:val="-1"/>
        </w:rPr>
        <w:t>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 experiences.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grow</w:t>
      </w:r>
      <w:r>
        <w:rPr>
          <w:spacing w:val="1"/>
        </w:rPr>
        <w:t> </w:t>
      </w:r>
      <w:r>
        <w:rPr>
          <w:spacing w:val="-2"/>
        </w:rPr>
        <w:t>positive </w:t>
      </w:r>
      <w:r>
        <w:rPr>
          <w:spacing w:val="-1"/>
        </w:rPr>
        <w:t>relationships</w:t>
      </w:r>
      <w:r>
        <w:rPr/>
        <w:t> with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2"/>
        </w:rPr>
        <w:t>partners.</w:t>
      </w:r>
      <w:r>
        <w:rPr/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partners</w:t>
      </w:r>
      <w:r>
        <w:rPr/>
        <w:t> in </w:t>
      </w:r>
      <w:r>
        <w:rPr>
          <w:spacing w:val="-1"/>
        </w:rPr>
        <w:t>developing learning opportunities.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4.7. Classroom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40" w:lineRule="auto" w:before="41"/>
        <w:ind w:left="100" w:right="0" w:firstLine="0"/>
        <w:jc w:val="left"/>
      </w:pPr>
      <w:r>
        <w:rPr>
          <w:spacing w:val="-1"/>
        </w:rPr>
        <w:t>Manage</w:t>
      </w:r>
      <w:r>
        <w:rPr/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behavior</w:t>
      </w:r>
      <w:r>
        <w:rPr/>
        <w:t> to</w:t>
      </w:r>
      <w:r>
        <w:rPr>
          <w:spacing w:val="-1"/>
        </w:rPr>
        <w:t> create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conducive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self-regulation </w:t>
      </w:r>
      <w:r>
        <w:rPr/>
        <w:t>as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classroom management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pStyle w:val="BodyText"/>
        <w:numPr>
          <w:ilvl w:val="2"/>
          <w:numId w:val="29"/>
        </w:numPr>
        <w:tabs>
          <w:tab w:pos="821" w:val="left" w:leader="none"/>
        </w:tabs>
        <w:spacing w:line="276" w:lineRule="auto" w:before="41" w:after="0"/>
        <w:ind w:left="820" w:right="142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exhibit</w:t>
      </w:r>
      <w:r>
        <w:rPr>
          <w:spacing w:val="-3"/>
        </w:rPr>
        <w:t> </w:t>
      </w:r>
      <w:r>
        <w:rPr>
          <w:spacing w:val="-1"/>
        </w:rPr>
        <w:t>inappropriate</w:t>
      </w:r>
      <w:r>
        <w:rPr>
          <w:spacing w:val="-4"/>
        </w:rPr>
        <w:t> </w:t>
      </w:r>
      <w:r>
        <w:rPr>
          <w:spacing w:val="-1"/>
        </w:rPr>
        <w:t>behavior,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recommend</w:t>
      </w:r>
      <w:r>
        <w:rPr>
          <w:spacing w:val="-4"/>
        </w:rPr>
        <w:t> </w:t>
      </w:r>
      <w:r>
        <w:rPr>
          <w:spacing w:val="-1"/>
        </w:rPr>
        <w:t>and implement</w:t>
      </w:r>
      <w:r>
        <w:rPr>
          <w:spacing w:val="81"/>
        </w:rPr>
        <w:t> </w:t>
      </w:r>
      <w:r>
        <w:rPr>
          <w:spacing w:val="-1"/>
        </w:rPr>
        <w:t>intervention strategies.</w:t>
      </w:r>
    </w:p>
    <w:p>
      <w:pPr>
        <w:pStyle w:val="BodyText"/>
        <w:numPr>
          <w:ilvl w:val="2"/>
          <w:numId w:val="30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Respond to and redirect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behavior.</w:t>
      </w:r>
    </w:p>
    <w:p>
      <w:pPr>
        <w:pStyle w:val="BodyText"/>
        <w:numPr>
          <w:ilvl w:val="2"/>
          <w:numId w:val="30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techniques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foster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behavior.</w:t>
      </w:r>
    </w:p>
    <w:p>
      <w:pPr>
        <w:pStyle w:val="BodyText"/>
        <w:numPr>
          <w:ilvl w:val="2"/>
          <w:numId w:val="31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perspectives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impact</w:t>
      </w:r>
      <w:r>
        <w:rPr>
          <w:spacing w:val="-2"/>
        </w:rPr>
        <w:t> </w:t>
      </w:r>
      <w:r>
        <w:rPr>
          <w:spacing w:val="-1"/>
        </w:rPr>
        <w:t>conflicts.</w:t>
      </w:r>
    </w:p>
    <w:p>
      <w:pPr>
        <w:pStyle w:val="BodyText"/>
        <w:numPr>
          <w:ilvl w:val="2"/>
          <w:numId w:val="31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involve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conflict-resolution activities.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5.2. 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35"/>
        <w:jc w:val="left"/>
      </w:pPr>
      <w:r>
        <w:rPr>
          <w:spacing w:val="-1"/>
        </w:rPr>
        <w:t>5.2.7.</w:t>
        <w:tab/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developmentally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learning experiences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learning activities.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7.1.</w:t>
      </w:r>
      <w:r>
        <w:rPr>
          <w:spacing w:val="1"/>
        </w:rPr>
        <w:t> </w:t>
      </w:r>
      <w:r>
        <w:rPr>
          <w:spacing w:val="-2"/>
        </w:rPr>
        <w:t>Observation</w:t>
      </w:r>
      <w:r>
        <w:rPr>
          <w:spacing w:val="-3"/>
        </w:rPr>
        <w:t> </w:t>
      </w:r>
      <w:r>
        <w:rPr>
          <w:spacing w:val="-1"/>
        </w:rPr>
        <w:t>and Assessment</w:t>
      </w:r>
      <w:r>
        <w:rPr/>
        <w:t> </w:t>
      </w:r>
      <w:r>
        <w:rPr>
          <w:spacing w:val="-1"/>
        </w:rPr>
        <w:t>Foundations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need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observation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/>
        <w:t>in the</w:t>
      </w:r>
      <w:r>
        <w:rPr>
          <w:spacing w:val="-3"/>
        </w:rPr>
        <w:t> </w:t>
      </w:r>
      <w:r>
        <w:rPr>
          <w:spacing w:val="-1"/>
        </w:rPr>
        <w:t>education process.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purpose,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and informal</w:t>
      </w:r>
      <w:r>
        <w:rPr/>
        <w:t> </w:t>
      </w:r>
      <w:r>
        <w:rPr>
          <w:spacing w:val="-1"/>
        </w:rPr>
        <w:t>observation.</w:t>
      </w:r>
    </w:p>
    <w:p>
      <w:pPr>
        <w:pStyle w:val="BodyText"/>
        <w:numPr>
          <w:ilvl w:val="2"/>
          <w:numId w:val="3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observation findings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curriculum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environmental changes.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7.2.</w:t>
      </w:r>
      <w:r>
        <w:rPr>
          <w:spacing w:val="1"/>
        </w:rPr>
        <w:t> </w:t>
      </w:r>
      <w:r>
        <w:rPr>
          <w:spacing w:val="-2"/>
        </w:rPr>
        <w:t>Observation</w:t>
      </w:r>
      <w:r>
        <w:rPr>
          <w:b w:val="0"/>
        </w:rPr>
      </w:r>
    </w:p>
    <w:p>
      <w:pPr>
        <w:pStyle w:val="BodyText"/>
        <w:spacing w:line="240" w:lineRule="auto"/>
        <w:ind w:left="100" w:right="142" w:firstLine="0"/>
        <w:jc w:val="left"/>
      </w:pPr>
      <w:r>
        <w:rPr>
          <w:rFonts w:ascii="Calibri" w:hAnsi="Calibri" w:cs="Calibri" w:eastAsia="Calibri"/>
          <w:spacing w:val="-1"/>
        </w:rPr>
        <w:t>Administer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formal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observations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evaluate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</w:t>
      </w:r>
      <w:r>
        <w:rPr>
          <w:spacing w:val="-1"/>
        </w:rPr>
        <w:t>elopment</w:t>
      </w:r>
      <w:r>
        <w:rPr/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to</w:t>
      </w:r>
      <w:r>
        <w:rPr>
          <w:spacing w:val="-1"/>
        </w:rPr>
        <w:t> diagnose</w:t>
      </w:r>
      <w:r>
        <w:rPr>
          <w:spacing w:val="69"/>
        </w:rPr>
        <w:t> </w:t>
      </w:r>
      <w:r>
        <w:rPr>
          <w:spacing w:val="-1"/>
        </w:rPr>
        <w:t>problems.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Screen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overall health </w:t>
      </w:r>
      <w:r>
        <w:rPr>
          <w:rFonts w:ascii="Calibri" w:hAnsi="Calibri" w:cs="Calibri" w:eastAsia="Calibri"/>
        </w:rPr>
        <w:t>status,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developmental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strengths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weaknesses.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40" w:lineRule="auto" w:before="0" w:after="0"/>
        <w:ind w:left="820" w:right="126" w:hanging="720"/>
        <w:jc w:val="left"/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nonverbal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behaviors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rely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"/>
        </w:rPr>
        <w:t> behavioral cues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knows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and </w:t>
      </w:r>
      <w:r>
        <w:rPr/>
        <w:t>can</w:t>
      </w:r>
      <w:r>
        <w:rPr>
          <w:spacing w:val="-1"/>
        </w:rPr>
        <w:t> </w:t>
      </w:r>
      <w:r>
        <w:rPr/>
        <w:t>do.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40" w:lineRule="auto" w:before="0" w:after="0"/>
        <w:ind w:left="820" w:right="332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of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receptive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expressive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language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skills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by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regularly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systematically</w:t>
      </w:r>
      <w:r>
        <w:rPr>
          <w:spacing w:val="-2"/>
        </w:rPr>
        <w:t> </w:t>
      </w:r>
      <w:r>
        <w:rPr>
          <w:spacing w:val="-1"/>
        </w:rPr>
        <w:t>observing learners</w:t>
      </w:r>
      <w:r>
        <w:rPr/>
        <w:t> in</w:t>
      </w:r>
      <w:r>
        <w:rPr>
          <w:spacing w:val="-1"/>
        </w:rPr>
        <w:t> various</w:t>
      </w:r>
      <w:r>
        <w:rPr>
          <w:spacing w:val="-2"/>
        </w:rPr>
        <w:t> </w:t>
      </w:r>
      <w:r>
        <w:rPr>
          <w:spacing w:val="-1"/>
        </w:rPr>
        <w:t>contexts.</w:t>
      </w:r>
      <w:r>
        <w:rPr/>
      </w:r>
    </w:p>
    <w:p>
      <w:pPr>
        <w:numPr>
          <w:ilvl w:val="2"/>
          <w:numId w:val="33"/>
        </w:numPr>
        <w:tabs>
          <w:tab w:pos="821" w:val="left" w:leader="none"/>
        </w:tabs>
        <w:spacing w:line="292" w:lineRule="exact" w:before="3"/>
        <w:ind w:left="820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Maintain observational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anecdotal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records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to monitor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learners’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development.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76" w:lineRule="auto" w:before="0" w:after="0"/>
        <w:ind w:left="820" w:right="755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records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identify</w:t>
      </w:r>
      <w:r>
        <w:rPr/>
        <w:t> </w:t>
      </w:r>
      <w:r>
        <w:rPr>
          <w:spacing w:val="-1"/>
        </w:rPr>
        <w:t>patterns,</w:t>
      </w:r>
      <w:r>
        <w:rPr>
          <w:spacing w:val="-3"/>
        </w:rPr>
        <w:t> </w:t>
      </w:r>
      <w:r>
        <w:rPr>
          <w:spacing w:val="-1"/>
        </w:rPr>
        <w:t>trends</w:t>
      </w:r>
      <w:r>
        <w:rPr>
          <w:spacing w:val="-2"/>
        </w:rPr>
        <w:t> and</w:t>
      </w:r>
      <w:r>
        <w:rPr>
          <w:spacing w:val="-1"/>
        </w:rPr>
        <w:t> conclusions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groups</w:t>
      </w:r>
      <w:r>
        <w:rPr/>
        <w:t> of</w:t>
      </w:r>
      <w:r>
        <w:rPr>
          <w:spacing w:val="-3"/>
        </w:rPr>
        <w:t> </w:t>
      </w:r>
      <w:r>
        <w:rPr/>
        <w:t>learners.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scaffold</w:t>
      </w:r>
      <w:r>
        <w:rPr>
          <w:spacing w:val="-4"/>
        </w:rPr>
        <w:t> </w:t>
      </w:r>
      <w:r>
        <w:rPr>
          <w:spacing w:val="-1"/>
        </w:rPr>
        <w:t>learning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3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>
          <w:spacing w:val="-2"/>
        </w:rPr>
        <w:t> </w:t>
      </w:r>
      <w:r>
        <w:rPr/>
        <w:t>that are</w:t>
      </w:r>
      <w:r>
        <w:rPr>
          <w:spacing w:val="-1"/>
        </w:rPr>
        <w:t> objective</w:t>
      </w:r>
      <w:r>
        <w:rPr/>
        <w:t> </w:t>
      </w:r>
      <w:r>
        <w:rPr>
          <w:spacing w:val="-1"/>
        </w:rPr>
        <w:t>and factual.</w:t>
      </w:r>
    </w:p>
    <w:p>
      <w:pPr>
        <w:pStyle w:val="BodyText"/>
        <w:numPr>
          <w:ilvl w:val="2"/>
          <w:numId w:val="3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ongoing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developmental goal</w:t>
      </w:r>
      <w:r>
        <w:rPr/>
        <w:t> </w:t>
      </w:r>
      <w:r>
        <w:rPr>
          <w:spacing w:val="-1"/>
        </w:rPr>
        <w:t>attainment.</w:t>
      </w:r>
    </w:p>
    <w:p>
      <w:pPr>
        <w:pStyle w:val="BodyText"/>
        <w:numPr>
          <w:ilvl w:val="2"/>
          <w:numId w:val="3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readiness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transition.</w:t>
      </w:r>
    </w:p>
    <w:p>
      <w:pPr>
        <w:pStyle w:val="BodyText"/>
        <w:numPr>
          <w:ilvl w:val="2"/>
          <w:numId w:val="3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align curricular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34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stakeholders.</w:t>
      </w:r>
      <w:r>
        <w:rPr/>
      </w:r>
    </w:p>
    <w:sectPr>
      <w:pgSz w:w="12240" w:h="15840"/>
      <w:pgMar w:header="0" w:footer="1015" w:top="14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99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2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2017-06-13T11:22:05Z</dcterms:created>
  <dcterms:modified xsi:type="dcterms:W3CDTF">2017-06-13T11:22:05Z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2017-06-13T00:00:00Z</vt:filetime>
  </property>
</Properties>
</file>