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7A" w:rsidRDefault="000D4BDC" w:rsidP="00874B7A">
      <w:pPr>
        <w:spacing w:after="0" w:line="240" w:lineRule="auto"/>
        <w:rPr>
          <w:rFonts w:ascii="Calibri" w:eastAsia="Times New Roman" w:hAnsi="Calibri" w:cs="Times New Roman"/>
          <w:szCs w:val="24"/>
        </w:rPr>
      </w:pPr>
      <w:bookmarkStart w:id="0" w:name="_GoBack"/>
      <w:bookmarkEnd w:id="0"/>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3A3050" w:rsidRPr="003A3050" w:rsidRDefault="003A3050" w:rsidP="003A3050">
      <w:pPr>
        <w:spacing w:after="0" w:line="240" w:lineRule="auto"/>
        <w:outlineLvl w:val="0"/>
        <w:rPr>
          <w:rFonts w:ascii="Calibri" w:eastAsia="Times New Roman" w:hAnsi="Calibri" w:cs="Times New Roman"/>
          <w:szCs w:val="24"/>
        </w:rPr>
      </w:pPr>
      <w:r w:rsidRPr="003A3050">
        <w:rPr>
          <w:rFonts w:ascii="Calibri" w:eastAsia="Times New Roman" w:hAnsi="Calibri" w:cs="Times New Roman"/>
          <w:szCs w:val="24"/>
        </w:rPr>
        <w:t xml:space="preserve">Students will increase their knowledge of comprehensive health and wellness. Students will be able to identify the components of fitness and communicate the relationship between physical ﬁtness, physical performance, injury prevention, and nutritional intake. Students will evaluate an individual’s state of nutrition based upon the impact of personal choices and social, scientific, psychological and environmental influences. Further, students will calculate an individual’s kilocalorie burn rate and recommend an ideal diet and physical fitness plan. </w:t>
      </w:r>
    </w:p>
    <w:p w:rsidR="00416936" w:rsidRDefault="00416936" w:rsidP="008A66F7">
      <w:pPr>
        <w:spacing w:after="0" w:line="240" w:lineRule="auto"/>
        <w:outlineLvl w:val="0"/>
        <w:rPr>
          <w:rFonts w:cstheme="minorHAnsi"/>
          <w:b/>
          <w:bCs/>
        </w:rPr>
      </w:pPr>
    </w:p>
    <w:p w:rsidR="00D335A3" w:rsidRPr="00301E53" w:rsidRDefault="00D335A3" w:rsidP="00D335A3">
      <w:pPr>
        <w:spacing w:after="0" w:line="240" w:lineRule="auto"/>
        <w:ind w:left="1620" w:hanging="1620"/>
        <w:outlineLvl w:val="0"/>
        <w:rPr>
          <w:rFonts w:cstheme="minorHAnsi"/>
          <w:b/>
          <w:bCs/>
        </w:rPr>
      </w:pPr>
      <w:r w:rsidRPr="005E7DD6">
        <w:rPr>
          <w:rFonts w:cstheme="minorHAnsi"/>
          <w:b/>
          <w:bCs/>
        </w:rPr>
        <w:t xml:space="preserve">Strand </w:t>
      </w:r>
      <w:r w:rsidRPr="00301E53">
        <w:rPr>
          <w:rFonts w:cstheme="minorHAnsi"/>
          <w:b/>
          <w:bCs/>
        </w:rPr>
        <w:t xml:space="preserve">2. </w:t>
      </w:r>
      <w:r>
        <w:rPr>
          <w:rFonts w:cstheme="minorHAnsi"/>
          <w:b/>
          <w:bCs/>
        </w:rPr>
        <w:tab/>
      </w:r>
      <w:r w:rsidRPr="00301E53">
        <w:rPr>
          <w:rFonts w:cstheme="minorHAnsi"/>
          <w:b/>
          <w:bCs/>
        </w:rPr>
        <w:t>Human Body System</w:t>
      </w:r>
    </w:p>
    <w:p w:rsidR="00D335A3" w:rsidRPr="00301E53" w:rsidRDefault="00D335A3" w:rsidP="00D335A3">
      <w:pPr>
        <w:spacing w:after="0" w:line="240" w:lineRule="auto"/>
        <w:ind w:left="1620"/>
        <w:outlineLvl w:val="0"/>
        <w:rPr>
          <w:rFonts w:cstheme="minorHAnsi"/>
          <w:bCs/>
        </w:rPr>
      </w:pPr>
      <w:r w:rsidRPr="00301E53">
        <w:rPr>
          <w:rFonts w:cstheme="minorHAnsi"/>
          <w:bCs/>
        </w:rPr>
        <w:t>Learners will discuss the various forms, functions and pathophysiology associated with body systems and alterations related to the normal aging process, obtain a health history, perform an evaluation of body systems and document using medical terminology.</w:t>
      </w:r>
    </w:p>
    <w:p w:rsidR="00D335A3" w:rsidRDefault="00D335A3" w:rsidP="00D335A3">
      <w:pPr>
        <w:spacing w:after="0" w:line="240" w:lineRule="auto"/>
        <w:ind w:left="720" w:hanging="720"/>
        <w:outlineLvl w:val="0"/>
        <w:rPr>
          <w:b/>
        </w:rPr>
      </w:pPr>
    </w:p>
    <w:p w:rsidR="00D335A3" w:rsidRDefault="00D335A3" w:rsidP="00D335A3">
      <w:pPr>
        <w:spacing w:after="0" w:line="240" w:lineRule="auto"/>
        <w:ind w:left="1620" w:hanging="1620"/>
        <w:rPr>
          <w:b/>
        </w:rPr>
      </w:pPr>
      <w:r w:rsidRPr="00FA5B8C">
        <w:rPr>
          <w:b/>
        </w:rPr>
        <w:t xml:space="preserve">Outcome: </w:t>
      </w:r>
      <w:r w:rsidRPr="00D335A3">
        <w:rPr>
          <w:b/>
        </w:rPr>
        <w:t>2.1.</w:t>
      </w:r>
      <w:r w:rsidRPr="00D335A3">
        <w:rPr>
          <w:b/>
        </w:rPr>
        <w:tab/>
        <w:t>Human Body Form</w:t>
      </w:r>
      <w:r>
        <w:rPr>
          <w:b/>
        </w:rPr>
        <w:t>, Function and Pathophysiology</w:t>
      </w:r>
    </w:p>
    <w:p w:rsidR="00D335A3" w:rsidRPr="00D335A3" w:rsidRDefault="00D335A3" w:rsidP="00D335A3">
      <w:pPr>
        <w:spacing w:after="0" w:line="240" w:lineRule="auto"/>
        <w:ind w:left="1620"/>
      </w:pPr>
      <w:r w:rsidRPr="00D335A3">
        <w:t>Discuss the various human body systems, alterations related to the normal aging process and possible dysfunctions.</w:t>
      </w:r>
      <w:r w:rsidRPr="00D335A3">
        <w:tab/>
      </w:r>
    </w:p>
    <w:p w:rsidR="00D335A3" w:rsidRDefault="00D335A3" w:rsidP="00D335A3">
      <w:pPr>
        <w:spacing w:after="0" w:line="240" w:lineRule="auto"/>
        <w:ind w:left="1440" w:hanging="1440"/>
        <w:rPr>
          <w:b/>
        </w:rPr>
      </w:pPr>
      <w:r w:rsidRPr="00FA5B8C">
        <w:rPr>
          <w:b/>
        </w:rPr>
        <w:t>Competencies</w:t>
      </w:r>
    </w:p>
    <w:p w:rsidR="003A3050" w:rsidRPr="003A3050" w:rsidRDefault="003A3050" w:rsidP="003A3050">
      <w:pPr>
        <w:spacing w:after="0" w:line="240" w:lineRule="auto"/>
        <w:ind w:left="900" w:hanging="900"/>
        <w:rPr>
          <w:color w:val="0D0D0D" w:themeColor="text1" w:themeTint="F2"/>
        </w:rPr>
      </w:pPr>
      <w:r w:rsidRPr="003A3050">
        <w:rPr>
          <w:color w:val="0D0D0D" w:themeColor="text1" w:themeTint="F2"/>
        </w:rPr>
        <w:t xml:space="preserve">2.1.7. </w:t>
      </w:r>
      <w:r>
        <w:rPr>
          <w:color w:val="0D0D0D" w:themeColor="text1" w:themeTint="F2"/>
        </w:rPr>
        <w:tab/>
      </w:r>
      <w:r w:rsidRPr="003A3050">
        <w:rPr>
          <w:color w:val="0D0D0D" w:themeColor="text1" w:themeTint="F2"/>
        </w:rPr>
        <w:t>Describe the gastrointestinal system, including structures of chewing, swallowing, digestion</w:t>
      </w:r>
    </w:p>
    <w:p w:rsidR="00820D30" w:rsidRDefault="003A3050" w:rsidP="003A3050">
      <w:pPr>
        <w:spacing w:after="0" w:line="240" w:lineRule="auto"/>
        <w:ind w:left="900"/>
        <w:rPr>
          <w:color w:val="0D0D0D" w:themeColor="text1" w:themeTint="F2"/>
        </w:rPr>
      </w:pPr>
      <w:proofErr w:type="gramStart"/>
      <w:r w:rsidRPr="003A3050">
        <w:rPr>
          <w:color w:val="0D0D0D" w:themeColor="text1" w:themeTint="F2"/>
        </w:rPr>
        <w:t>and</w:t>
      </w:r>
      <w:proofErr w:type="gramEnd"/>
      <w:r w:rsidRPr="003A3050">
        <w:rPr>
          <w:color w:val="0D0D0D" w:themeColor="text1" w:themeTint="F2"/>
        </w:rPr>
        <w:t xml:space="preserve"> elimination and the role of accessory organs including the liver, pancreas and gallbladder.</w:t>
      </w:r>
    </w:p>
    <w:p w:rsidR="003A3050" w:rsidRDefault="003A3050" w:rsidP="003A3050">
      <w:pPr>
        <w:spacing w:after="0" w:line="240" w:lineRule="auto"/>
      </w:pPr>
    </w:p>
    <w:p w:rsidR="00D335A3" w:rsidRPr="002D0F51" w:rsidRDefault="00D335A3" w:rsidP="00D335A3">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D335A3" w:rsidRPr="00FA5B8C" w:rsidTr="005135FC">
        <w:tc>
          <w:tcPr>
            <w:tcW w:w="620" w:type="pct"/>
            <w:tcBorders>
              <w:bottom w:val="nil"/>
            </w:tcBorders>
            <w:shd w:val="clear" w:color="auto" w:fill="B8CCE4"/>
          </w:tcPr>
          <w:p w:rsidR="00D335A3" w:rsidRPr="00FA5B8C" w:rsidRDefault="00D335A3"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D335A3" w:rsidRPr="00FA5B8C" w:rsidRDefault="00D335A3"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D335A3" w:rsidRPr="00F61AD0" w:rsidRDefault="008A66F7"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D335A3" w:rsidRPr="00F61AD0" w:rsidRDefault="00D335A3"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D335A3" w:rsidRPr="00F61AD0" w:rsidRDefault="00D335A3" w:rsidP="005135F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D335A3" w:rsidRPr="00FA5B8C" w:rsidTr="005135FC">
        <w:tc>
          <w:tcPr>
            <w:tcW w:w="620" w:type="pct"/>
            <w:shd w:val="clear" w:color="auto" w:fill="B8CCE4"/>
          </w:tcPr>
          <w:p w:rsidR="00D335A3" w:rsidRPr="00FA5B8C" w:rsidRDefault="00D335A3"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D335A3" w:rsidRPr="00F61AD0" w:rsidRDefault="00D335A3"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D335A3" w:rsidRPr="00F61AD0" w:rsidRDefault="00D335A3"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D335A3" w:rsidRPr="00F61AD0" w:rsidRDefault="00D335A3"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D335A3" w:rsidRPr="00F61AD0" w:rsidRDefault="00D335A3"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C846E7" w:rsidRDefault="00C846E7" w:rsidP="00C846E7">
      <w:pPr>
        <w:spacing w:after="0" w:line="240" w:lineRule="auto"/>
        <w:rPr>
          <w:b/>
        </w:rPr>
      </w:pPr>
    </w:p>
    <w:p w:rsidR="00C16B49" w:rsidRPr="00C16B49" w:rsidRDefault="00C16B49" w:rsidP="00C846E7">
      <w:pPr>
        <w:spacing w:after="0" w:line="240" w:lineRule="auto"/>
        <w:ind w:left="1620" w:hanging="1620"/>
        <w:rPr>
          <w:b/>
          <w:bCs/>
        </w:rPr>
      </w:pPr>
      <w:r w:rsidRPr="00FA5B8C">
        <w:rPr>
          <w:b/>
        </w:rPr>
        <w:t xml:space="preserve">Outcome: </w:t>
      </w:r>
      <w:r w:rsidRPr="00C16B49">
        <w:rPr>
          <w:b/>
          <w:bCs/>
        </w:rPr>
        <w:t xml:space="preserve">2.2. </w:t>
      </w:r>
      <w:r>
        <w:rPr>
          <w:b/>
          <w:bCs/>
        </w:rPr>
        <w:tab/>
      </w:r>
      <w:r w:rsidRPr="00C16B49">
        <w:rPr>
          <w:b/>
          <w:bCs/>
        </w:rPr>
        <w:t>Evaluate Body Systems</w:t>
      </w:r>
    </w:p>
    <w:p w:rsidR="00C16B49" w:rsidRPr="00D335A3" w:rsidRDefault="00C16B49" w:rsidP="00782EFC">
      <w:pPr>
        <w:spacing w:after="0" w:line="240" w:lineRule="auto"/>
        <w:ind w:left="1620"/>
      </w:pPr>
      <w:r w:rsidRPr="00C16B49">
        <w:t>Use interviewing techniques, observation, auscultation, palpation and percussion to perform a systematic head‐to‐toe evaluation of the body systems and document using medical terminology.</w:t>
      </w:r>
      <w:r w:rsidRPr="00C16B49">
        <w:tab/>
      </w:r>
    </w:p>
    <w:p w:rsidR="00C16B49" w:rsidRDefault="00C16B49" w:rsidP="00C16B49">
      <w:pPr>
        <w:spacing w:after="0" w:line="240" w:lineRule="auto"/>
        <w:ind w:left="1440" w:hanging="1440"/>
        <w:rPr>
          <w:b/>
        </w:rPr>
      </w:pPr>
      <w:r w:rsidRPr="00FA5B8C">
        <w:rPr>
          <w:b/>
        </w:rPr>
        <w:t>Competencies</w:t>
      </w:r>
    </w:p>
    <w:p w:rsidR="00782EFC" w:rsidRPr="00782EFC" w:rsidRDefault="00782EFC" w:rsidP="00782EFC">
      <w:pPr>
        <w:spacing w:after="0" w:line="240" w:lineRule="auto"/>
        <w:ind w:left="900" w:hanging="900"/>
        <w:rPr>
          <w:color w:val="0D0D0D" w:themeColor="text1" w:themeTint="F2"/>
        </w:rPr>
      </w:pPr>
      <w:r w:rsidRPr="00782EFC">
        <w:rPr>
          <w:color w:val="0D0D0D" w:themeColor="text1" w:themeTint="F2"/>
        </w:rPr>
        <w:t xml:space="preserve">2.2.1. </w:t>
      </w:r>
      <w:r>
        <w:rPr>
          <w:color w:val="0D0D0D" w:themeColor="text1" w:themeTint="F2"/>
        </w:rPr>
        <w:tab/>
      </w:r>
      <w:r w:rsidRPr="00782EFC">
        <w:rPr>
          <w:color w:val="0D0D0D" w:themeColor="text1" w:themeTint="F2"/>
        </w:rPr>
        <w:t>Provide privacy and demonstrate cultural sensitivity.</w:t>
      </w:r>
    </w:p>
    <w:p w:rsidR="00782EFC" w:rsidRPr="00782EFC" w:rsidRDefault="00782EFC" w:rsidP="00782EFC">
      <w:pPr>
        <w:spacing w:after="0" w:line="240" w:lineRule="auto"/>
        <w:ind w:left="900" w:hanging="900"/>
        <w:rPr>
          <w:color w:val="0D0D0D" w:themeColor="text1" w:themeTint="F2"/>
        </w:rPr>
      </w:pPr>
      <w:r w:rsidRPr="00782EFC">
        <w:rPr>
          <w:color w:val="0D0D0D" w:themeColor="text1" w:themeTint="F2"/>
        </w:rPr>
        <w:t xml:space="preserve">2.2.2. </w:t>
      </w:r>
      <w:r>
        <w:rPr>
          <w:color w:val="0D0D0D" w:themeColor="text1" w:themeTint="F2"/>
        </w:rPr>
        <w:tab/>
      </w:r>
      <w:r w:rsidRPr="00782EFC">
        <w:rPr>
          <w:color w:val="0D0D0D" w:themeColor="text1" w:themeTint="F2"/>
        </w:rPr>
        <w:t>Contact interpretive services for non‐English speaking and English as a Second Language (ESL)</w:t>
      </w:r>
    </w:p>
    <w:p w:rsidR="00782EFC" w:rsidRPr="00782EFC" w:rsidRDefault="00782EFC" w:rsidP="00782EFC">
      <w:pPr>
        <w:spacing w:after="0" w:line="240" w:lineRule="auto"/>
        <w:ind w:left="900"/>
        <w:rPr>
          <w:color w:val="0D0D0D" w:themeColor="text1" w:themeTint="F2"/>
        </w:rPr>
      </w:pPr>
      <w:proofErr w:type="gramStart"/>
      <w:r w:rsidRPr="00782EFC">
        <w:rPr>
          <w:color w:val="0D0D0D" w:themeColor="text1" w:themeTint="F2"/>
        </w:rPr>
        <w:t>individuals</w:t>
      </w:r>
      <w:proofErr w:type="gramEnd"/>
      <w:r w:rsidRPr="00782EFC">
        <w:rPr>
          <w:color w:val="0D0D0D" w:themeColor="text1" w:themeTint="F2"/>
        </w:rPr>
        <w:t>.</w:t>
      </w:r>
    </w:p>
    <w:p w:rsidR="00782EFC" w:rsidRPr="00782EFC" w:rsidRDefault="00782EFC" w:rsidP="00782EFC">
      <w:pPr>
        <w:spacing w:after="0" w:line="240" w:lineRule="auto"/>
        <w:ind w:left="900" w:hanging="900"/>
        <w:rPr>
          <w:color w:val="0D0D0D" w:themeColor="text1" w:themeTint="F2"/>
        </w:rPr>
      </w:pPr>
      <w:r w:rsidRPr="00782EFC">
        <w:rPr>
          <w:color w:val="0D0D0D" w:themeColor="text1" w:themeTint="F2"/>
        </w:rPr>
        <w:t xml:space="preserve">2.2.3. </w:t>
      </w:r>
      <w:r>
        <w:rPr>
          <w:color w:val="0D0D0D" w:themeColor="text1" w:themeTint="F2"/>
        </w:rPr>
        <w:tab/>
      </w:r>
      <w:r w:rsidRPr="00782EFC">
        <w:rPr>
          <w:color w:val="0D0D0D" w:themeColor="text1" w:themeTint="F2"/>
        </w:rPr>
        <w:t xml:space="preserve">Use age‐appropriate language </w:t>
      </w:r>
      <w:proofErr w:type="gramStart"/>
      <w:r w:rsidRPr="00782EFC">
        <w:rPr>
          <w:color w:val="0D0D0D" w:themeColor="text1" w:themeTint="F2"/>
        </w:rPr>
        <w:t>to systematically review</w:t>
      </w:r>
      <w:proofErr w:type="gramEnd"/>
      <w:r w:rsidRPr="00782EFC">
        <w:rPr>
          <w:color w:val="0D0D0D" w:themeColor="text1" w:themeTint="F2"/>
        </w:rPr>
        <w:t xml:space="preserve"> disease processes related to each body</w:t>
      </w:r>
    </w:p>
    <w:p w:rsidR="00782EFC" w:rsidRPr="00782EFC" w:rsidRDefault="00782EFC" w:rsidP="00782EFC">
      <w:pPr>
        <w:spacing w:after="0" w:line="240" w:lineRule="auto"/>
        <w:ind w:left="900"/>
        <w:rPr>
          <w:color w:val="0D0D0D" w:themeColor="text1" w:themeTint="F2"/>
        </w:rPr>
      </w:pPr>
      <w:proofErr w:type="gramStart"/>
      <w:r w:rsidRPr="00782EFC">
        <w:rPr>
          <w:color w:val="0D0D0D" w:themeColor="text1" w:themeTint="F2"/>
        </w:rPr>
        <w:t>system</w:t>
      </w:r>
      <w:proofErr w:type="gramEnd"/>
      <w:r w:rsidRPr="00782EFC">
        <w:rPr>
          <w:color w:val="0D0D0D" w:themeColor="text1" w:themeTint="F2"/>
        </w:rPr>
        <w:t xml:space="preserve"> (e.g., vaccinations, allergies, reactions, history of abuse, history of suicidal ideation,</w:t>
      </w:r>
    </w:p>
    <w:p w:rsidR="00782EFC" w:rsidRPr="00782EFC" w:rsidRDefault="00782EFC" w:rsidP="00782EFC">
      <w:pPr>
        <w:spacing w:after="0" w:line="240" w:lineRule="auto"/>
        <w:ind w:left="900"/>
        <w:rPr>
          <w:color w:val="0D0D0D" w:themeColor="text1" w:themeTint="F2"/>
        </w:rPr>
      </w:pPr>
      <w:proofErr w:type="gramStart"/>
      <w:r w:rsidRPr="00782EFC">
        <w:rPr>
          <w:color w:val="0D0D0D" w:themeColor="text1" w:themeTint="F2"/>
        </w:rPr>
        <w:t>alcohol</w:t>
      </w:r>
      <w:proofErr w:type="gramEnd"/>
      <w:r w:rsidRPr="00782EFC">
        <w:rPr>
          <w:color w:val="0D0D0D" w:themeColor="text1" w:themeTint="F2"/>
        </w:rPr>
        <w:t xml:space="preserve"> use, risk behaviors, stressors, sleep patterns, nutritional patterns, occupation, living</w:t>
      </w:r>
    </w:p>
    <w:p w:rsidR="00C16B49" w:rsidRDefault="00782EFC" w:rsidP="00782EFC">
      <w:pPr>
        <w:spacing w:after="0" w:line="240" w:lineRule="auto"/>
        <w:ind w:left="900"/>
        <w:rPr>
          <w:color w:val="0D0D0D" w:themeColor="text1" w:themeTint="F2"/>
        </w:rPr>
      </w:pPr>
      <w:proofErr w:type="gramStart"/>
      <w:r w:rsidRPr="00782EFC">
        <w:rPr>
          <w:color w:val="0D0D0D" w:themeColor="text1" w:themeTint="F2"/>
        </w:rPr>
        <w:t>conditions</w:t>
      </w:r>
      <w:proofErr w:type="gramEnd"/>
      <w:r w:rsidRPr="00782EFC">
        <w:rPr>
          <w:color w:val="0D0D0D" w:themeColor="text1" w:themeTint="F2"/>
        </w:rPr>
        <w:t>, current medications, over‐the‐counter medications, herbals).</w:t>
      </w:r>
    </w:p>
    <w:p w:rsidR="00782EFC" w:rsidRDefault="00782EFC" w:rsidP="00782EFC">
      <w:pPr>
        <w:spacing w:after="0" w:line="240" w:lineRule="auto"/>
        <w:ind w:left="1260" w:hanging="1260"/>
      </w:pPr>
    </w:p>
    <w:p w:rsidR="00C16B49" w:rsidRPr="002D0F51" w:rsidRDefault="00C16B49" w:rsidP="00C16B49">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C16B49" w:rsidRPr="00FA5B8C" w:rsidTr="005135FC">
        <w:tc>
          <w:tcPr>
            <w:tcW w:w="620" w:type="pct"/>
            <w:tcBorders>
              <w:bottom w:val="nil"/>
            </w:tcBorders>
            <w:shd w:val="clear" w:color="auto" w:fill="B8CCE4"/>
          </w:tcPr>
          <w:p w:rsidR="00C16B49" w:rsidRPr="00FA5B8C" w:rsidRDefault="00C16B49"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C16B49" w:rsidRPr="00FA5B8C" w:rsidRDefault="00C16B49"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C16B49" w:rsidRPr="00F61AD0" w:rsidRDefault="00C16B49"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C16B49" w:rsidRPr="00F61AD0" w:rsidRDefault="00C16B49" w:rsidP="005135FC">
            <w:pPr>
              <w:spacing w:after="0" w:line="240" w:lineRule="auto"/>
              <w:rPr>
                <w:color w:val="0D0D0D" w:themeColor="text1" w:themeTint="F2"/>
                <w:sz w:val="18"/>
                <w:szCs w:val="18"/>
              </w:rPr>
            </w:pPr>
            <w:r>
              <w:rPr>
                <w:color w:val="0D0D0D" w:themeColor="text1" w:themeTint="F2"/>
                <w:sz w:val="18"/>
                <w:szCs w:val="18"/>
              </w:rPr>
              <w:t>X</w:t>
            </w:r>
          </w:p>
        </w:tc>
        <w:tc>
          <w:tcPr>
            <w:tcW w:w="751" w:type="pct"/>
            <w:gridSpan w:val="3"/>
            <w:tcBorders>
              <w:left w:val="dotted" w:sz="4" w:space="0" w:color="auto"/>
              <w:bottom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C16B49" w:rsidRPr="00F61AD0" w:rsidRDefault="00C16B49" w:rsidP="005135FC">
            <w:pPr>
              <w:spacing w:after="0" w:line="240" w:lineRule="auto"/>
              <w:rPr>
                <w:color w:val="0D0D0D" w:themeColor="text1" w:themeTint="F2"/>
                <w:sz w:val="18"/>
                <w:szCs w:val="18"/>
              </w:rPr>
            </w:pPr>
            <w:r>
              <w:rPr>
                <w:color w:val="0D0D0D" w:themeColor="text1" w:themeTint="F2"/>
                <w:sz w:val="18"/>
                <w:szCs w:val="18"/>
              </w:rPr>
              <w:t>X</w:t>
            </w:r>
          </w:p>
        </w:tc>
        <w:tc>
          <w:tcPr>
            <w:tcW w:w="997" w:type="pct"/>
            <w:tcBorders>
              <w:left w:val="dotted" w:sz="4" w:space="0" w:color="auto"/>
              <w:bottom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C16B49" w:rsidRPr="00FA5B8C" w:rsidTr="005135FC">
        <w:tc>
          <w:tcPr>
            <w:tcW w:w="620" w:type="pct"/>
            <w:shd w:val="clear" w:color="auto" w:fill="B8CCE4"/>
          </w:tcPr>
          <w:p w:rsidR="00C16B49" w:rsidRPr="00FA5B8C" w:rsidRDefault="00C16B49"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C16B49" w:rsidRPr="00F61AD0" w:rsidRDefault="00C16B49"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C16B49" w:rsidRPr="00F61AD0" w:rsidRDefault="00C16B49"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C16B49" w:rsidRPr="00F61AD0" w:rsidRDefault="00C16B49"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C16B49" w:rsidRPr="00F61AD0" w:rsidRDefault="00C16B49"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D335A3" w:rsidRDefault="000D4BDC" w:rsidP="00090802">
      <w:pPr>
        <w:spacing w:after="0" w:line="240" w:lineRule="auto"/>
        <w:ind w:left="1620" w:hanging="1620"/>
        <w:rPr>
          <w:b/>
        </w:rPr>
      </w:pPr>
      <w:r w:rsidRPr="00FA5B8C">
        <w:rPr>
          <w:b/>
        </w:rPr>
        <w:lastRenderedPageBreak/>
        <w:t xml:space="preserve">Outcome: </w:t>
      </w:r>
      <w:r w:rsidR="00D335A3" w:rsidRPr="00D335A3">
        <w:rPr>
          <w:b/>
        </w:rPr>
        <w:t xml:space="preserve">2.3. </w:t>
      </w:r>
      <w:r w:rsidR="00D335A3">
        <w:rPr>
          <w:b/>
        </w:rPr>
        <w:tab/>
        <w:t>Medical Terminology</w:t>
      </w:r>
    </w:p>
    <w:p w:rsidR="00090802" w:rsidRDefault="00D335A3" w:rsidP="00090802">
      <w:pPr>
        <w:spacing w:after="0" w:line="240" w:lineRule="auto"/>
        <w:ind w:left="1620"/>
      </w:pPr>
      <w:r w:rsidRPr="00D335A3">
        <w:t>Decipher medical terms through word origin and structure with an emphasis on derivation, meaning, pronunciation, and spelling.</w:t>
      </w:r>
    </w:p>
    <w:p w:rsidR="00D335A3" w:rsidRPr="00D335A3" w:rsidRDefault="000D4BDC" w:rsidP="00090802">
      <w:pPr>
        <w:spacing w:after="0" w:line="240" w:lineRule="auto"/>
        <w:ind w:left="1620"/>
      </w:pPr>
      <w:r w:rsidRPr="00D335A3">
        <w:tab/>
      </w:r>
    </w:p>
    <w:p w:rsidR="000D4BDC" w:rsidRDefault="000D4BDC" w:rsidP="000D4BDC">
      <w:pPr>
        <w:spacing w:after="0" w:line="240" w:lineRule="auto"/>
        <w:ind w:left="1440" w:hanging="1440"/>
        <w:rPr>
          <w:b/>
        </w:rPr>
      </w:pPr>
      <w:r w:rsidRPr="00FA5B8C">
        <w:rPr>
          <w:b/>
        </w:rPr>
        <w:t>Competencies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2.3.1. </w:t>
      </w:r>
      <w:r>
        <w:rPr>
          <w:color w:val="0D0D0D" w:themeColor="text1" w:themeTint="F2"/>
        </w:rPr>
        <w:tab/>
      </w:r>
      <w:r w:rsidRPr="009136B2">
        <w:rPr>
          <w:color w:val="0D0D0D" w:themeColor="text1" w:themeTint="F2"/>
        </w:rPr>
        <w:t>Build and decipher medical term meanings by identifying and using word elements (e.g., word roots, prefixes, suffixes, and combining forms).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2.3.2. </w:t>
      </w:r>
      <w:r>
        <w:rPr>
          <w:color w:val="0D0D0D" w:themeColor="text1" w:themeTint="F2"/>
        </w:rPr>
        <w:tab/>
      </w:r>
      <w:r w:rsidRPr="009136B2">
        <w:rPr>
          <w:color w:val="0D0D0D" w:themeColor="text1" w:themeTint="F2"/>
        </w:rPr>
        <w:t xml:space="preserve">Apply the rules used to build singular and plural forms of medical terminology derived from the Greek and Latin language. </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2.3.3 </w:t>
      </w:r>
      <w:r>
        <w:rPr>
          <w:color w:val="0D0D0D" w:themeColor="text1" w:themeTint="F2"/>
        </w:rPr>
        <w:tab/>
      </w:r>
      <w:r w:rsidRPr="009136B2">
        <w:rPr>
          <w:color w:val="0D0D0D" w:themeColor="text1" w:themeTint="F2"/>
        </w:rPr>
        <w:t>Use diagnostic, symptomatic, and procedural terms to read and interpret various medical reports.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2.3.4. </w:t>
      </w:r>
      <w:r>
        <w:rPr>
          <w:color w:val="0D0D0D" w:themeColor="text1" w:themeTint="F2"/>
        </w:rPr>
        <w:tab/>
      </w:r>
      <w:r w:rsidRPr="009136B2">
        <w:rPr>
          <w:color w:val="0D0D0D" w:themeColor="text1" w:themeTint="F2"/>
        </w:rPr>
        <w:t>Use the appropriate abbreviations and symbols to identify anatomical, physiological and pathological classifications and the associated medical specialties and procedures.</w:t>
      </w:r>
    </w:p>
    <w:p w:rsidR="00D335A3" w:rsidRDefault="009136B2" w:rsidP="009136B2">
      <w:pPr>
        <w:spacing w:after="0" w:line="240" w:lineRule="auto"/>
        <w:ind w:left="900" w:hanging="900"/>
        <w:rPr>
          <w:color w:val="0D0D0D" w:themeColor="text1" w:themeTint="F2"/>
        </w:rPr>
      </w:pPr>
      <w:r w:rsidRPr="009136B2">
        <w:rPr>
          <w:color w:val="0D0D0D" w:themeColor="text1" w:themeTint="F2"/>
        </w:rPr>
        <w:t>2.3.5.</w:t>
      </w:r>
      <w:r w:rsidRPr="009136B2">
        <w:rPr>
          <w:color w:val="0D0D0D" w:themeColor="text1" w:themeTint="F2"/>
        </w:rPr>
        <w:tab/>
        <w:t>Use proper spelling and pronunciation of medical terms when communicating medical instructions and preparing medical documentations.</w:t>
      </w:r>
    </w:p>
    <w:p w:rsidR="009136B2" w:rsidRDefault="009136B2" w:rsidP="009136B2">
      <w:pPr>
        <w:spacing w:after="0" w:line="240" w:lineRule="auto"/>
        <w:ind w:left="1260" w:hanging="1260"/>
      </w:pPr>
    </w:p>
    <w:p w:rsidR="000D4BDC" w:rsidRPr="002D0F51" w:rsidRDefault="000D4BDC" w:rsidP="000D4BDC">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74B7A" w:rsidRPr="00FA5B8C" w:rsidTr="005762F6">
        <w:tc>
          <w:tcPr>
            <w:tcW w:w="620" w:type="pct"/>
            <w:tcBorders>
              <w:bottom w:val="nil"/>
            </w:tcBorders>
            <w:shd w:val="clear" w:color="auto" w:fill="B8CCE4"/>
          </w:tcPr>
          <w:p w:rsidR="00874B7A" w:rsidRPr="00FA5B8C" w:rsidRDefault="00874B7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74B7A" w:rsidRPr="00FA5B8C" w:rsidRDefault="00874B7A"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74B7A" w:rsidRPr="00F61AD0" w:rsidRDefault="009B65C7"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74B7A" w:rsidRPr="00F61AD0" w:rsidRDefault="009B65C7" w:rsidP="005135FC">
            <w:pPr>
              <w:spacing w:after="0" w:line="240" w:lineRule="auto"/>
              <w:rPr>
                <w:color w:val="0D0D0D" w:themeColor="text1" w:themeTint="F2"/>
                <w:sz w:val="18"/>
                <w:szCs w:val="18"/>
              </w:rPr>
            </w:pPr>
            <w:r>
              <w:rPr>
                <w:color w:val="0D0D0D" w:themeColor="text1" w:themeTint="F2"/>
                <w:sz w:val="18"/>
                <w:szCs w:val="18"/>
              </w:rPr>
              <w:t>X</w:t>
            </w:r>
          </w:p>
        </w:tc>
        <w:tc>
          <w:tcPr>
            <w:tcW w:w="751" w:type="pct"/>
            <w:gridSpan w:val="3"/>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74B7A" w:rsidRPr="00F61AD0" w:rsidRDefault="009B65C7" w:rsidP="005135FC">
            <w:pPr>
              <w:spacing w:after="0" w:line="240" w:lineRule="auto"/>
              <w:rPr>
                <w:color w:val="0D0D0D" w:themeColor="text1" w:themeTint="F2"/>
                <w:sz w:val="18"/>
                <w:szCs w:val="18"/>
              </w:rPr>
            </w:pPr>
            <w:r>
              <w:rPr>
                <w:color w:val="0D0D0D" w:themeColor="text1" w:themeTint="F2"/>
                <w:sz w:val="18"/>
                <w:szCs w:val="18"/>
              </w:rPr>
              <w:t>X</w:t>
            </w:r>
          </w:p>
        </w:tc>
        <w:tc>
          <w:tcPr>
            <w:tcW w:w="997"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0D4BDC" w:rsidRPr="00FA5B8C" w:rsidTr="00874B7A">
        <w:tc>
          <w:tcPr>
            <w:tcW w:w="620" w:type="pct"/>
            <w:shd w:val="clear" w:color="auto" w:fill="B8CCE4"/>
          </w:tcPr>
          <w:p w:rsidR="000D4BDC" w:rsidRPr="00FA5B8C" w:rsidRDefault="000D4BDC"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0D4BDC" w:rsidRPr="00F61AD0" w:rsidRDefault="000D4BDC"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0D4BDC" w:rsidRPr="00F61AD0" w:rsidRDefault="000D4BDC"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0D4BDC" w:rsidRPr="00F61AD0" w:rsidRDefault="000D4BDC"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AB55A7" w:rsidRDefault="00AB55A7" w:rsidP="002B7B65">
      <w:pPr>
        <w:spacing w:after="0" w:line="240" w:lineRule="auto"/>
        <w:outlineLvl w:val="0"/>
        <w:rPr>
          <w:rFonts w:cstheme="minorHAnsi"/>
          <w:b/>
          <w:bCs/>
        </w:rPr>
      </w:pPr>
    </w:p>
    <w:p w:rsidR="002B7B65" w:rsidRPr="002B7B65" w:rsidRDefault="00F91A3A" w:rsidP="002B7B65">
      <w:pPr>
        <w:spacing w:after="0" w:line="240" w:lineRule="auto"/>
        <w:ind w:left="1620" w:hanging="1620"/>
        <w:outlineLvl w:val="0"/>
        <w:rPr>
          <w:rFonts w:cstheme="minorHAnsi"/>
          <w:b/>
          <w:bCs/>
        </w:rPr>
      </w:pPr>
      <w:r w:rsidRPr="005E7DD6">
        <w:rPr>
          <w:rFonts w:cstheme="minorHAnsi"/>
          <w:b/>
          <w:bCs/>
        </w:rPr>
        <w:t xml:space="preserve">Strand </w:t>
      </w:r>
      <w:r w:rsidR="002B7B65" w:rsidRPr="002B7B65">
        <w:rPr>
          <w:rFonts w:cstheme="minorHAnsi"/>
          <w:b/>
          <w:bCs/>
        </w:rPr>
        <w:t xml:space="preserve">3. </w:t>
      </w:r>
      <w:r w:rsidR="002B7B65">
        <w:rPr>
          <w:rFonts w:cstheme="minorHAnsi"/>
          <w:b/>
          <w:bCs/>
        </w:rPr>
        <w:tab/>
      </w:r>
      <w:r w:rsidR="002B7B65" w:rsidRPr="002B7B65">
        <w:rPr>
          <w:rFonts w:cstheme="minorHAnsi"/>
          <w:b/>
          <w:bCs/>
        </w:rPr>
        <w:t>Therapeutic Interventions</w:t>
      </w:r>
    </w:p>
    <w:p w:rsidR="00F91A3A" w:rsidRPr="002B7B65" w:rsidRDefault="002B7B65" w:rsidP="002B7B65">
      <w:pPr>
        <w:spacing w:after="0" w:line="240" w:lineRule="auto"/>
        <w:ind w:left="1620"/>
        <w:outlineLvl w:val="0"/>
        <w:rPr>
          <w:rFonts w:cstheme="minorHAnsi"/>
          <w:bCs/>
        </w:rPr>
      </w:pPr>
      <w:r w:rsidRPr="002B7B65">
        <w:rPr>
          <w:rFonts w:cstheme="minorHAnsi"/>
          <w:bCs/>
        </w:rPr>
        <w:t>Learners will administer or assist with environmental, health promotion, pharmacological, emergency, nutritional, exercise and rehabilitative and dental and surgical interventions and/or procedures to improve the individuals’ outcome and quality of life across the life span within their scope of practice, evaluate outcomes and ensure individual’s rights.</w:t>
      </w:r>
    </w:p>
    <w:p w:rsidR="00244EC6" w:rsidRPr="005762F6" w:rsidRDefault="00244EC6" w:rsidP="00244EC6">
      <w:pPr>
        <w:spacing w:after="0" w:line="240" w:lineRule="auto"/>
        <w:ind w:left="1620"/>
        <w:outlineLvl w:val="0"/>
        <w:rPr>
          <w:rFonts w:cstheme="minorHAnsi"/>
          <w:b/>
          <w:bCs/>
        </w:rPr>
      </w:pPr>
    </w:p>
    <w:p w:rsidR="002B7B65" w:rsidRPr="002B7B65" w:rsidRDefault="00F91A3A" w:rsidP="002B7B65">
      <w:pPr>
        <w:spacing w:after="0" w:line="240" w:lineRule="auto"/>
        <w:ind w:left="1620" w:hanging="1620"/>
        <w:rPr>
          <w:b/>
          <w:bCs/>
        </w:rPr>
      </w:pPr>
      <w:r w:rsidRPr="00FA5B8C">
        <w:rPr>
          <w:b/>
        </w:rPr>
        <w:t xml:space="preserve">Outcome: </w:t>
      </w:r>
      <w:r w:rsidR="002B7B65" w:rsidRPr="002B7B65">
        <w:rPr>
          <w:b/>
          <w:bCs/>
        </w:rPr>
        <w:t xml:space="preserve">3.1. </w:t>
      </w:r>
      <w:r w:rsidR="002B7B65">
        <w:rPr>
          <w:b/>
          <w:bCs/>
        </w:rPr>
        <w:tab/>
      </w:r>
      <w:r w:rsidR="002B7B65" w:rsidRPr="002B7B65">
        <w:rPr>
          <w:b/>
          <w:bCs/>
        </w:rPr>
        <w:t>Environmental Interventions</w:t>
      </w:r>
    </w:p>
    <w:p w:rsidR="00F91A3A" w:rsidRPr="002B7B65" w:rsidRDefault="002B7B65" w:rsidP="002B7B65">
      <w:pPr>
        <w:spacing w:after="0" w:line="240" w:lineRule="auto"/>
        <w:ind w:left="1620"/>
      </w:pPr>
      <w:r w:rsidRPr="002B7B65">
        <w:t>Create and maintain a safe, sterile, efficient, age‐appropriate care environment.</w:t>
      </w:r>
      <w:r w:rsidR="00F91A3A" w:rsidRPr="002B7B65">
        <w:tab/>
      </w:r>
    </w:p>
    <w:p w:rsidR="00F91A3A" w:rsidRPr="00F91A3A" w:rsidRDefault="00F91A3A" w:rsidP="00F91A3A">
      <w:pPr>
        <w:spacing w:after="0" w:line="240" w:lineRule="auto"/>
        <w:ind w:left="1620"/>
      </w:pPr>
    </w:p>
    <w:p w:rsidR="00F91A3A" w:rsidRDefault="00F91A3A" w:rsidP="00F91A3A">
      <w:pPr>
        <w:spacing w:after="0" w:line="240" w:lineRule="auto"/>
        <w:ind w:left="1440" w:hanging="1440"/>
        <w:rPr>
          <w:b/>
        </w:rPr>
      </w:pPr>
      <w:r w:rsidRPr="00FA5B8C">
        <w:rPr>
          <w:b/>
        </w:rPr>
        <w:t>Competencies</w:t>
      </w:r>
    </w:p>
    <w:p w:rsidR="002B7B65" w:rsidRPr="002B7B65" w:rsidRDefault="002B7B65" w:rsidP="002B7B65">
      <w:pPr>
        <w:spacing w:after="0" w:line="240" w:lineRule="auto"/>
        <w:ind w:left="900" w:hanging="900"/>
        <w:rPr>
          <w:color w:val="0D0D0D" w:themeColor="text1" w:themeTint="F2"/>
        </w:rPr>
      </w:pPr>
      <w:r w:rsidRPr="002B7B65">
        <w:rPr>
          <w:color w:val="0D0D0D" w:themeColor="text1" w:themeTint="F2"/>
        </w:rPr>
        <w:t xml:space="preserve">3.1.1. </w:t>
      </w:r>
      <w:r>
        <w:rPr>
          <w:color w:val="0D0D0D" w:themeColor="text1" w:themeTint="F2"/>
        </w:rPr>
        <w:tab/>
      </w:r>
      <w:r w:rsidRPr="002B7B65">
        <w:rPr>
          <w:color w:val="0D0D0D" w:themeColor="text1" w:themeTint="F2"/>
        </w:rPr>
        <w:t>Use standard precaution guidelines, recommended by the Centers for Disease Control and</w:t>
      </w:r>
    </w:p>
    <w:p w:rsidR="002B7B65" w:rsidRPr="002B7B65" w:rsidRDefault="002B7B65" w:rsidP="002B7B65">
      <w:pPr>
        <w:spacing w:after="0" w:line="240" w:lineRule="auto"/>
        <w:ind w:left="900"/>
        <w:rPr>
          <w:color w:val="0D0D0D" w:themeColor="text1" w:themeTint="F2"/>
        </w:rPr>
      </w:pPr>
      <w:proofErr w:type="gramStart"/>
      <w:r w:rsidRPr="002B7B65">
        <w:rPr>
          <w:color w:val="0D0D0D" w:themeColor="text1" w:themeTint="F2"/>
        </w:rPr>
        <w:t>Prevention, for reducing the risk of transmission of blood‐borne and other pathogens.</w:t>
      </w:r>
      <w:proofErr w:type="gramEnd"/>
    </w:p>
    <w:p w:rsidR="002B7B65" w:rsidRPr="002B7B65" w:rsidRDefault="002B7B65" w:rsidP="002B7B65">
      <w:pPr>
        <w:spacing w:after="0" w:line="240" w:lineRule="auto"/>
        <w:ind w:left="900" w:hanging="900"/>
        <w:rPr>
          <w:color w:val="0D0D0D" w:themeColor="text1" w:themeTint="F2"/>
        </w:rPr>
      </w:pPr>
      <w:r w:rsidRPr="002B7B65">
        <w:rPr>
          <w:color w:val="0D0D0D" w:themeColor="text1" w:themeTint="F2"/>
        </w:rPr>
        <w:t xml:space="preserve">3.1.2. </w:t>
      </w:r>
      <w:r>
        <w:rPr>
          <w:color w:val="0D0D0D" w:themeColor="text1" w:themeTint="F2"/>
        </w:rPr>
        <w:tab/>
      </w:r>
      <w:r w:rsidRPr="002B7B65">
        <w:rPr>
          <w:color w:val="0D0D0D" w:themeColor="text1" w:themeTint="F2"/>
        </w:rPr>
        <w:t>Maintain patients’ rights, respect individual’s choices and obtain informed consent.</w:t>
      </w:r>
    </w:p>
    <w:p w:rsidR="002B7B65" w:rsidRPr="002B7B65" w:rsidRDefault="002B7B65" w:rsidP="002B7B65">
      <w:pPr>
        <w:spacing w:after="0" w:line="240" w:lineRule="auto"/>
        <w:ind w:left="900" w:hanging="900"/>
        <w:rPr>
          <w:color w:val="0D0D0D" w:themeColor="text1" w:themeTint="F2"/>
        </w:rPr>
      </w:pPr>
      <w:r w:rsidRPr="002B7B65">
        <w:rPr>
          <w:color w:val="0D0D0D" w:themeColor="text1" w:themeTint="F2"/>
        </w:rPr>
        <w:t xml:space="preserve">3.1.3. </w:t>
      </w:r>
      <w:r>
        <w:rPr>
          <w:color w:val="0D0D0D" w:themeColor="text1" w:themeTint="F2"/>
        </w:rPr>
        <w:tab/>
      </w:r>
      <w:r w:rsidRPr="002B7B65">
        <w:rPr>
          <w:color w:val="0D0D0D" w:themeColor="text1" w:themeTint="F2"/>
        </w:rPr>
        <w:t>Describe confidentiality guidelines in the Health Insurance Portability and Accountability Act</w:t>
      </w:r>
    </w:p>
    <w:p w:rsidR="002B7B65" w:rsidRPr="002B7B65" w:rsidRDefault="002B7B65" w:rsidP="002B7B65">
      <w:pPr>
        <w:spacing w:after="0" w:line="240" w:lineRule="auto"/>
        <w:ind w:left="900"/>
        <w:rPr>
          <w:color w:val="0D0D0D" w:themeColor="text1" w:themeTint="F2"/>
        </w:rPr>
      </w:pPr>
      <w:proofErr w:type="gramStart"/>
      <w:r w:rsidRPr="002B7B65">
        <w:rPr>
          <w:color w:val="0D0D0D" w:themeColor="text1" w:themeTint="F2"/>
        </w:rPr>
        <w:t>(</w:t>
      </w:r>
      <w:proofErr w:type="spellStart"/>
      <w:r w:rsidRPr="002B7B65">
        <w:rPr>
          <w:color w:val="0D0D0D" w:themeColor="text1" w:themeTint="F2"/>
        </w:rPr>
        <w:t>HIPAA</w:t>
      </w:r>
      <w:proofErr w:type="spellEnd"/>
      <w:r w:rsidRPr="002B7B65">
        <w:rPr>
          <w:color w:val="0D0D0D" w:themeColor="text1" w:themeTint="F2"/>
        </w:rPr>
        <w:t>).</w:t>
      </w:r>
      <w:proofErr w:type="gramEnd"/>
    </w:p>
    <w:p w:rsidR="00090802" w:rsidRDefault="00090802" w:rsidP="00F91A3A">
      <w:pPr>
        <w:spacing w:after="0" w:line="240" w:lineRule="auto"/>
        <w:outlineLvl w:val="0"/>
        <w:rPr>
          <w:color w:val="0D0D0D" w:themeColor="text1" w:themeTint="F2"/>
        </w:rPr>
      </w:pPr>
    </w:p>
    <w:p w:rsidR="00F91A3A" w:rsidRPr="002D0F51" w:rsidRDefault="00F91A3A" w:rsidP="00F91A3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F91A3A" w:rsidRPr="00FA5B8C" w:rsidTr="005135FC">
        <w:tc>
          <w:tcPr>
            <w:tcW w:w="620" w:type="pct"/>
            <w:tcBorders>
              <w:bottom w:val="nil"/>
            </w:tcBorders>
            <w:shd w:val="clear" w:color="auto" w:fill="B8CCE4"/>
          </w:tcPr>
          <w:p w:rsidR="00F91A3A" w:rsidRPr="00FA5B8C" w:rsidRDefault="00F91A3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F91A3A" w:rsidRPr="00FA5B8C" w:rsidRDefault="00F91A3A"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F91A3A" w:rsidRPr="00F61AD0" w:rsidRDefault="00BB3EFE"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F91A3A" w:rsidRPr="00F61AD0" w:rsidRDefault="00F91A3A"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F91A3A" w:rsidRPr="00F61AD0" w:rsidRDefault="002B7B65"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F91A3A" w:rsidRPr="00FA5B8C" w:rsidTr="005135FC">
        <w:tc>
          <w:tcPr>
            <w:tcW w:w="620" w:type="pct"/>
            <w:shd w:val="clear" w:color="auto" w:fill="B8CCE4"/>
          </w:tcPr>
          <w:p w:rsidR="00F91A3A" w:rsidRPr="00FA5B8C" w:rsidRDefault="00F91A3A"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F91A3A" w:rsidRPr="00F61AD0" w:rsidRDefault="00F91A3A"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F91A3A" w:rsidRPr="00F61AD0" w:rsidRDefault="00F91A3A"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F91A3A" w:rsidRPr="00F61AD0" w:rsidRDefault="00F91A3A"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Default="00E36EF1" w:rsidP="00E36EF1">
      <w:pPr>
        <w:spacing w:after="0" w:line="240" w:lineRule="auto"/>
        <w:ind w:left="1620" w:hanging="1620"/>
        <w:outlineLvl w:val="0"/>
        <w:rPr>
          <w:rFonts w:cstheme="minorHAnsi"/>
          <w:b/>
          <w:bCs/>
        </w:rPr>
      </w:pPr>
    </w:p>
    <w:p w:rsidR="005A13EF" w:rsidRPr="005A13EF" w:rsidRDefault="005A13EF" w:rsidP="005A13EF">
      <w:pPr>
        <w:spacing w:after="0" w:line="240" w:lineRule="auto"/>
        <w:ind w:left="1620" w:hanging="1620"/>
        <w:rPr>
          <w:b/>
          <w:bCs/>
        </w:rPr>
      </w:pPr>
      <w:r w:rsidRPr="00FA5B8C">
        <w:rPr>
          <w:b/>
        </w:rPr>
        <w:lastRenderedPageBreak/>
        <w:t xml:space="preserve">Outcome: </w:t>
      </w:r>
      <w:r w:rsidRPr="005A13EF">
        <w:rPr>
          <w:b/>
          <w:bCs/>
        </w:rPr>
        <w:t xml:space="preserve">3.2. </w:t>
      </w:r>
      <w:r>
        <w:rPr>
          <w:b/>
          <w:bCs/>
        </w:rPr>
        <w:tab/>
      </w:r>
      <w:r w:rsidRPr="005A13EF">
        <w:rPr>
          <w:b/>
          <w:bCs/>
        </w:rPr>
        <w:t>Health Promotion Interventions</w:t>
      </w:r>
    </w:p>
    <w:p w:rsidR="005A13EF" w:rsidRPr="005A13EF" w:rsidRDefault="005A13EF" w:rsidP="005A13EF">
      <w:pPr>
        <w:spacing w:after="0" w:line="240" w:lineRule="auto"/>
        <w:ind w:left="1620"/>
        <w:rPr>
          <w:bCs/>
        </w:rPr>
      </w:pPr>
      <w:r w:rsidRPr="005A13EF">
        <w:rPr>
          <w:bCs/>
        </w:rPr>
        <w:t>Identify and communicate health promotion and wellness to individuals, families and communities.</w:t>
      </w:r>
      <w:r w:rsidRPr="005A13EF">
        <w:tab/>
      </w:r>
    </w:p>
    <w:p w:rsidR="005A13EF" w:rsidRPr="00F91A3A" w:rsidRDefault="005A13EF" w:rsidP="005A13EF">
      <w:pPr>
        <w:spacing w:after="0" w:line="240" w:lineRule="auto"/>
        <w:ind w:left="1620"/>
      </w:pPr>
    </w:p>
    <w:p w:rsidR="005A13EF" w:rsidRDefault="005A13EF" w:rsidP="005A13EF">
      <w:pPr>
        <w:spacing w:after="0" w:line="240" w:lineRule="auto"/>
        <w:ind w:left="1440" w:hanging="1440"/>
        <w:rPr>
          <w:b/>
        </w:rPr>
      </w:pPr>
      <w:r w:rsidRPr="00FA5B8C">
        <w:rPr>
          <w:b/>
        </w:rPr>
        <w:t>Competencies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3.2.1. </w:t>
      </w:r>
      <w:r>
        <w:rPr>
          <w:rFonts w:ascii="Calibri" w:hAnsi="Calibri" w:cs="Calibri"/>
          <w:color w:val="0D0D0D"/>
        </w:rPr>
        <w:tab/>
      </w:r>
      <w:r w:rsidRPr="00090802">
        <w:rPr>
          <w:rFonts w:ascii="Calibri" w:hAnsi="Calibri" w:cs="Calibri"/>
          <w:color w:val="0D0D0D"/>
        </w:rPr>
        <w:t>Describe the national and state health agenda for wellness.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3.2.2. </w:t>
      </w:r>
      <w:r>
        <w:rPr>
          <w:rFonts w:ascii="Calibri" w:hAnsi="Calibri" w:cs="Calibri"/>
          <w:color w:val="0D0D0D"/>
        </w:rPr>
        <w:tab/>
      </w:r>
      <w:r w:rsidRPr="00090802">
        <w:rPr>
          <w:rFonts w:ascii="Calibri" w:hAnsi="Calibri" w:cs="Calibri"/>
          <w:color w:val="0D0D0D"/>
        </w:rPr>
        <w:t>Identify body composition, neuromuscular flexibility, agility, balance, coordination and</w:t>
      </w:r>
    </w:p>
    <w:p w:rsidR="00090802" w:rsidRPr="00090802"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proprioception</w:t>
      </w:r>
      <w:proofErr w:type="gramEnd"/>
      <w:r w:rsidRPr="00090802">
        <w:rPr>
          <w:rFonts w:ascii="Calibri" w:hAnsi="Calibri" w:cs="Calibri"/>
          <w:color w:val="0D0D0D"/>
        </w:rPr>
        <w:t>.</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3.2.3. </w:t>
      </w:r>
      <w:r>
        <w:rPr>
          <w:rFonts w:ascii="Calibri" w:hAnsi="Calibri" w:cs="Calibri"/>
          <w:color w:val="0D0D0D"/>
        </w:rPr>
        <w:tab/>
      </w:r>
      <w:r w:rsidRPr="00090802">
        <w:rPr>
          <w:rFonts w:ascii="Calibri" w:hAnsi="Calibri" w:cs="Calibri"/>
          <w:color w:val="0D0D0D"/>
        </w:rPr>
        <w:t>Measure and document an individual’s cardiorespiratory fitness, muscular strength,</w:t>
      </w:r>
    </w:p>
    <w:p w:rsidR="00090802" w:rsidRPr="00090802"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endurance</w:t>
      </w:r>
      <w:proofErr w:type="gramEnd"/>
      <w:r w:rsidRPr="00090802">
        <w:rPr>
          <w:rFonts w:ascii="Calibri" w:hAnsi="Calibri" w:cs="Calibri"/>
          <w:color w:val="0D0D0D"/>
        </w:rPr>
        <w:t xml:space="preserve"> and power.</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3.2.4. </w:t>
      </w:r>
      <w:r>
        <w:rPr>
          <w:rFonts w:ascii="Calibri" w:hAnsi="Calibri" w:cs="Calibri"/>
          <w:color w:val="0D0D0D"/>
        </w:rPr>
        <w:tab/>
      </w:r>
      <w:r w:rsidRPr="00090802">
        <w:rPr>
          <w:rFonts w:ascii="Calibri" w:hAnsi="Calibri" w:cs="Calibri"/>
          <w:color w:val="0D0D0D"/>
        </w:rPr>
        <w:t>Identify the needs of the individual, family and community related to physical, biological,</w:t>
      </w:r>
    </w:p>
    <w:p w:rsidR="00090802" w:rsidRPr="00090802"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technological</w:t>
      </w:r>
      <w:proofErr w:type="gramEnd"/>
      <w:r w:rsidRPr="00090802">
        <w:rPr>
          <w:rFonts w:ascii="Calibri" w:hAnsi="Calibri" w:cs="Calibri"/>
          <w:color w:val="0D0D0D"/>
        </w:rPr>
        <w:t>, spiritual, religious, social and behavioral concepts.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3.2.5. </w:t>
      </w:r>
      <w:r>
        <w:rPr>
          <w:rFonts w:ascii="Calibri" w:hAnsi="Calibri" w:cs="Calibri"/>
          <w:color w:val="0D0D0D"/>
        </w:rPr>
        <w:tab/>
      </w:r>
      <w:r w:rsidRPr="00090802">
        <w:rPr>
          <w:rFonts w:ascii="Calibri" w:hAnsi="Calibri" w:cs="Calibri"/>
          <w:color w:val="0D0D0D"/>
        </w:rPr>
        <w:t>Share information to promote, maintain and restore.</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3.2.6. </w:t>
      </w:r>
      <w:r>
        <w:rPr>
          <w:rFonts w:ascii="Calibri" w:hAnsi="Calibri" w:cs="Calibri"/>
          <w:color w:val="0D0D0D"/>
        </w:rPr>
        <w:tab/>
      </w:r>
      <w:r w:rsidRPr="00090802">
        <w:rPr>
          <w:rFonts w:ascii="Calibri" w:hAnsi="Calibri" w:cs="Calibri"/>
          <w:color w:val="0D0D0D"/>
        </w:rPr>
        <w:t>Communicate the importance of age‐appropriate healthy eating, exercise and preventative</w:t>
      </w:r>
    </w:p>
    <w:p w:rsidR="00090802" w:rsidRPr="00090802"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medicine</w:t>
      </w:r>
      <w:proofErr w:type="gramEnd"/>
      <w:r w:rsidRPr="00090802">
        <w:rPr>
          <w:rFonts w:ascii="Calibri" w:hAnsi="Calibri" w:cs="Calibri"/>
          <w:color w:val="0D0D0D"/>
        </w:rPr>
        <w:t>.</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3.2.7. </w:t>
      </w:r>
      <w:r>
        <w:rPr>
          <w:rFonts w:ascii="Calibri" w:hAnsi="Calibri" w:cs="Calibri"/>
          <w:color w:val="0D0D0D"/>
        </w:rPr>
        <w:tab/>
      </w:r>
      <w:r w:rsidRPr="00090802">
        <w:rPr>
          <w:rFonts w:ascii="Calibri" w:hAnsi="Calibri" w:cs="Calibri"/>
          <w:color w:val="0D0D0D"/>
        </w:rPr>
        <w:t>Communicate the medical benefits and risks associated with immunizations across the life</w:t>
      </w:r>
    </w:p>
    <w:p w:rsidR="00090802" w:rsidRPr="00090802"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span</w:t>
      </w:r>
      <w:proofErr w:type="gramEnd"/>
      <w:r w:rsidRPr="00090802">
        <w:rPr>
          <w:rFonts w:ascii="Calibri" w:hAnsi="Calibri" w:cs="Calibri"/>
          <w:color w:val="0D0D0D"/>
        </w:rPr>
        <w:t>.</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3.2.8. </w:t>
      </w:r>
      <w:r>
        <w:rPr>
          <w:rFonts w:ascii="Calibri" w:hAnsi="Calibri" w:cs="Calibri"/>
          <w:color w:val="0D0D0D"/>
        </w:rPr>
        <w:tab/>
      </w:r>
      <w:r w:rsidRPr="00090802">
        <w:rPr>
          <w:rFonts w:ascii="Calibri" w:hAnsi="Calibri" w:cs="Calibri"/>
          <w:color w:val="0D0D0D"/>
        </w:rPr>
        <w:t>Identify the components of wellness and communicate the relationship between physical</w:t>
      </w:r>
    </w:p>
    <w:p w:rsidR="0014197E"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fitness</w:t>
      </w:r>
      <w:proofErr w:type="gramEnd"/>
      <w:r w:rsidRPr="00090802">
        <w:rPr>
          <w:rFonts w:ascii="Calibri" w:hAnsi="Calibri" w:cs="Calibri"/>
          <w:color w:val="0D0D0D"/>
        </w:rPr>
        <w:t>, physical performance, injury prevention and nutritional intake.</w:t>
      </w:r>
    </w:p>
    <w:p w:rsidR="00090802" w:rsidRDefault="00090802" w:rsidP="00090802">
      <w:pPr>
        <w:spacing w:after="0" w:line="240" w:lineRule="auto"/>
        <w:ind w:left="1260" w:hanging="1260"/>
      </w:pPr>
    </w:p>
    <w:p w:rsidR="005A13EF" w:rsidRPr="002D0F51" w:rsidRDefault="005A13EF" w:rsidP="005A13EF">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5A13EF" w:rsidRPr="00FA5B8C" w:rsidTr="005135FC">
        <w:tc>
          <w:tcPr>
            <w:tcW w:w="620" w:type="pct"/>
            <w:tcBorders>
              <w:bottom w:val="nil"/>
            </w:tcBorders>
            <w:shd w:val="clear" w:color="auto" w:fill="B8CCE4"/>
          </w:tcPr>
          <w:p w:rsidR="005A13EF" w:rsidRPr="00FA5B8C" w:rsidRDefault="005A13EF"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5A13EF" w:rsidRPr="00FA5B8C" w:rsidRDefault="005A13EF"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5A13EF" w:rsidRPr="00F61AD0" w:rsidRDefault="005A13EF"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5A13EF" w:rsidRPr="00F61AD0" w:rsidRDefault="005A13EF"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5A13EF" w:rsidRPr="00F61AD0" w:rsidRDefault="005A13EF"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5A13EF" w:rsidRPr="00FA5B8C" w:rsidTr="005135FC">
        <w:tc>
          <w:tcPr>
            <w:tcW w:w="620" w:type="pct"/>
            <w:shd w:val="clear" w:color="auto" w:fill="B8CCE4"/>
          </w:tcPr>
          <w:p w:rsidR="005A13EF" w:rsidRPr="00FA5B8C" w:rsidRDefault="005A13EF"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5A13EF" w:rsidRPr="00F61AD0" w:rsidRDefault="005A13EF"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5A13EF" w:rsidRPr="00F61AD0" w:rsidRDefault="005A13EF"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5A13EF" w:rsidRPr="00F61AD0" w:rsidRDefault="005A13EF"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02315F" w:rsidRDefault="0002315F" w:rsidP="005A13EF">
      <w:pPr>
        <w:spacing w:after="0" w:line="240" w:lineRule="auto"/>
        <w:rPr>
          <w:b/>
        </w:rPr>
      </w:pPr>
    </w:p>
    <w:p w:rsidR="005A13EF" w:rsidRPr="005A13EF" w:rsidRDefault="005A13EF" w:rsidP="005A13EF">
      <w:pPr>
        <w:spacing w:after="0" w:line="240" w:lineRule="auto"/>
        <w:ind w:left="1620" w:hanging="1620"/>
        <w:rPr>
          <w:b/>
          <w:bCs/>
        </w:rPr>
      </w:pPr>
      <w:r w:rsidRPr="00FA5B8C">
        <w:rPr>
          <w:b/>
        </w:rPr>
        <w:t xml:space="preserve">Outcome: </w:t>
      </w:r>
      <w:r w:rsidRPr="005A13EF">
        <w:rPr>
          <w:b/>
          <w:bCs/>
        </w:rPr>
        <w:t xml:space="preserve">3.3. </w:t>
      </w:r>
      <w:r>
        <w:rPr>
          <w:b/>
          <w:bCs/>
        </w:rPr>
        <w:tab/>
      </w:r>
      <w:r w:rsidRPr="005A13EF">
        <w:rPr>
          <w:b/>
          <w:bCs/>
        </w:rPr>
        <w:t>Pharmaceutical Interventions</w:t>
      </w:r>
    </w:p>
    <w:p w:rsidR="005A13EF" w:rsidRPr="005A13EF" w:rsidRDefault="005A13EF" w:rsidP="005A13EF">
      <w:pPr>
        <w:spacing w:after="0" w:line="240" w:lineRule="auto"/>
        <w:ind w:left="1620"/>
        <w:rPr>
          <w:bCs/>
        </w:rPr>
      </w:pPr>
      <w:r w:rsidRPr="005A13EF">
        <w:rPr>
          <w:bCs/>
        </w:rPr>
        <w:t>Prepare, administer, store and document medications, reactions and outcomes according to laws, regulations and authorized health care provider orders and protocols.</w:t>
      </w:r>
      <w:r w:rsidRPr="005A13EF">
        <w:tab/>
      </w:r>
    </w:p>
    <w:p w:rsidR="005A13EF" w:rsidRPr="00F91A3A" w:rsidRDefault="005A13EF" w:rsidP="005A13EF">
      <w:pPr>
        <w:spacing w:after="0" w:line="240" w:lineRule="auto"/>
        <w:ind w:left="1620"/>
      </w:pPr>
    </w:p>
    <w:p w:rsidR="005A13EF" w:rsidRDefault="005A13EF" w:rsidP="005A13EF">
      <w:pPr>
        <w:spacing w:after="0" w:line="240" w:lineRule="auto"/>
        <w:ind w:left="1440" w:hanging="1440"/>
        <w:rPr>
          <w:b/>
        </w:rPr>
      </w:pPr>
      <w:r w:rsidRPr="00FA5B8C">
        <w:rPr>
          <w:b/>
        </w:rPr>
        <w:t>Competencies</w:t>
      </w:r>
    </w:p>
    <w:p w:rsidR="005A13EF" w:rsidRDefault="005A13EF" w:rsidP="005A13EF">
      <w:pPr>
        <w:spacing w:after="0" w:line="240" w:lineRule="auto"/>
        <w:ind w:left="900" w:hanging="900"/>
        <w:rPr>
          <w:rFonts w:ascii="Calibri" w:hAnsi="Calibri" w:cs="Calibri"/>
          <w:color w:val="0D0D0D"/>
        </w:rPr>
      </w:pPr>
      <w:r w:rsidRPr="005A13EF">
        <w:rPr>
          <w:rFonts w:ascii="Calibri" w:hAnsi="Calibri" w:cs="Calibri"/>
          <w:color w:val="0D0D0D"/>
        </w:rPr>
        <w:t xml:space="preserve">3.3.14. </w:t>
      </w:r>
      <w:r>
        <w:rPr>
          <w:rFonts w:ascii="Calibri" w:hAnsi="Calibri" w:cs="Calibri"/>
          <w:color w:val="0D0D0D"/>
        </w:rPr>
        <w:tab/>
      </w:r>
      <w:r w:rsidRPr="005A13EF">
        <w:rPr>
          <w:rFonts w:ascii="Calibri" w:hAnsi="Calibri" w:cs="Calibri"/>
          <w:color w:val="0D0D0D"/>
        </w:rPr>
        <w:t>Recognize fluid and electrolyte imbalances, side‐effects and adverse reactions.</w:t>
      </w:r>
    </w:p>
    <w:p w:rsidR="005A13EF" w:rsidRDefault="005A13EF" w:rsidP="005A13EF">
      <w:pPr>
        <w:spacing w:after="0" w:line="240" w:lineRule="auto"/>
        <w:ind w:left="1260" w:hanging="1260"/>
      </w:pPr>
    </w:p>
    <w:p w:rsidR="005A13EF" w:rsidRPr="002D0F51" w:rsidRDefault="005A13EF" w:rsidP="005A13EF">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5A13EF" w:rsidRPr="00FA5B8C" w:rsidTr="005135FC">
        <w:tc>
          <w:tcPr>
            <w:tcW w:w="620" w:type="pct"/>
            <w:tcBorders>
              <w:bottom w:val="nil"/>
            </w:tcBorders>
            <w:shd w:val="clear" w:color="auto" w:fill="B8CCE4"/>
          </w:tcPr>
          <w:p w:rsidR="005A13EF" w:rsidRPr="00FA5B8C" w:rsidRDefault="005A13EF"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5A13EF" w:rsidRPr="00FA5B8C" w:rsidRDefault="005A13EF"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5A13EF" w:rsidRPr="00F61AD0" w:rsidRDefault="005A13EF"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5A13EF" w:rsidRPr="00F61AD0" w:rsidRDefault="005A13EF"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5A13EF" w:rsidRPr="00F61AD0" w:rsidRDefault="005A13EF"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5A13EF" w:rsidRPr="00FA5B8C" w:rsidTr="005135FC">
        <w:tc>
          <w:tcPr>
            <w:tcW w:w="620" w:type="pct"/>
            <w:shd w:val="clear" w:color="auto" w:fill="B8CCE4"/>
          </w:tcPr>
          <w:p w:rsidR="005A13EF" w:rsidRPr="00FA5B8C" w:rsidRDefault="005A13EF"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5A13EF" w:rsidRPr="00F61AD0" w:rsidRDefault="005A13EF"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5A13EF" w:rsidRPr="00F61AD0" w:rsidRDefault="005A13EF"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5A13EF" w:rsidRPr="00F61AD0" w:rsidRDefault="005A13EF"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5A13EF" w:rsidRDefault="005A13EF" w:rsidP="005A13EF">
      <w:pPr>
        <w:spacing w:after="0" w:line="240" w:lineRule="auto"/>
        <w:rPr>
          <w:b/>
        </w:rPr>
      </w:pPr>
    </w:p>
    <w:p w:rsidR="004B4BE9" w:rsidRDefault="004B4BE9" w:rsidP="004B4BE9">
      <w:pPr>
        <w:spacing w:after="0" w:line="240" w:lineRule="auto"/>
        <w:ind w:left="1620" w:hanging="1620"/>
        <w:rPr>
          <w:b/>
        </w:rPr>
      </w:pPr>
    </w:p>
    <w:p w:rsidR="004B4BE9" w:rsidRDefault="004B4BE9" w:rsidP="004B4BE9">
      <w:pPr>
        <w:spacing w:after="0" w:line="240" w:lineRule="auto"/>
        <w:ind w:left="1620" w:hanging="1620"/>
        <w:rPr>
          <w:b/>
        </w:rPr>
      </w:pPr>
    </w:p>
    <w:p w:rsidR="004B4BE9" w:rsidRDefault="004B4BE9" w:rsidP="004B4BE9">
      <w:pPr>
        <w:spacing w:after="0" w:line="240" w:lineRule="auto"/>
        <w:ind w:left="1620" w:hanging="1620"/>
        <w:rPr>
          <w:b/>
        </w:rPr>
      </w:pPr>
    </w:p>
    <w:p w:rsidR="004B4BE9" w:rsidRDefault="004B4BE9" w:rsidP="004B4BE9">
      <w:pPr>
        <w:spacing w:after="0" w:line="240" w:lineRule="auto"/>
        <w:ind w:left="1620" w:hanging="1620"/>
        <w:rPr>
          <w:b/>
        </w:rPr>
      </w:pPr>
    </w:p>
    <w:p w:rsidR="004B4BE9" w:rsidRDefault="004B4BE9" w:rsidP="00090802">
      <w:pPr>
        <w:spacing w:after="0" w:line="240" w:lineRule="auto"/>
        <w:rPr>
          <w:b/>
        </w:rPr>
      </w:pPr>
    </w:p>
    <w:p w:rsidR="003D2DE7" w:rsidRPr="003D2DE7" w:rsidRDefault="003D2DE7" w:rsidP="003D2DE7">
      <w:pPr>
        <w:spacing w:after="0" w:line="240" w:lineRule="auto"/>
        <w:ind w:left="1620" w:hanging="1620"/>
        <w:rPr>
          <w:b/>
          <w:bCs/>
        </w:rPr>
      </w:pPr>
      <w:r w:rsidRPr="00FA5B8C">
        <w:rPr>
          <w:b/>
        </w:rPr>
        <w:lastRenderedPageBreak/>
        <w:t xml:space="preserve">Outcome: </w:t>
      </w:r>
      <w:r w:rsidRPr="003D2DE7">
        <w:rPr>
          <w:b/>
          <w:bCs/>
        </w:rPr>
        <w:t xml:space="preserve">3.5. </w:t>
      </w:r>
      <w:r>
        <w:rPr>
          <w:b/>
          <w:bCs/>
        </w:rPr>
        <w:tab/>
      </w:r>
      <w:r w:rsidRPr="003D2DE7">
        <w:rPr>
          <w:b/>
          <w:bCs/>
        </w:rPr>
        <w:t>Nutritional Interventions</w:t>
      </w:r>
    </w:p>
    <w:p w:rsidR="003D2DE7" w:rsidRPr="003D2DE7" w:rsidRDefault="003D2DE7" w:rsidP="003D2DE7">
      <w:pPr>
        <w:spacing w:after="0" w:line="240" w:lineRule="auto"/>
        <w:ind w:left="1620"/>
        <w:rPr>
          <w:bCs/>
        </w:rPr>
      </w:pPr>
      <w:r w:rsidRPr="003D2DE7">
        <w:rPr>
          <w:bCs/>
        </w:rPr>
        <w:t>Identify nutritional needs and communicate information to the individual and family member.</w:t>
      </w:r>
      <w:r w:rsidRPr="003D2DE7">
        <w:tab/>
      </w:r>
    </w:p>
    <w:p w:rsidR="003D2DE7" w:rsidRPr="00F91A3A" w:rsidRDefault="003D2DE7" w:rsidP="003D2DE7">
      <w:pPr>
        <w:spacing w:after="0" w:line="240" w:lineRule="auto"/>
        <w:ind w:left="1620"/>
      </w:pPr>
    </w:p>
    <w:p w:rsidR="003D2DE7" w:rsidRDefault="003D2DE7" w:rsidP="003D2DE7">
      <w:pPr>
        <w:spacing w:after="0" w:line="240" w:lineRule="auto"/>
        <w:ind w:left="1440" w:hanging="1440"/>
        <w:rPr>
          <w:b/>
        </w:rPr>
      </w:pPr>
      <w:r w:rsidRPr="00FA5B8C">
        <w:rPr>
          <w:b/>
        </w:rPr>
        <w:t>Competencies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3.5.1. </w:t>
      </w:r>
      <w:r>
        <w:rPr>
          <w:rFonts w:ascii="Calibri" w:hAnsi="Calibri" w:cs="Calibri"/>
          <w:color w:val="0D0D0D"/>
        </w:rPr>
        <w:tab/>
      </w:r>
      <w:r w:rsidRPr="00090802">
        <w:rPr>
          <w:rFonts w:ascii="Calibri" w:hAnsi="Calibri" w:cs="Calibri"/>
          <w:color w:val="0D0D0D"/>
        </w:rPr>
        <w:t>Describe the role and effects of carbohydrates, proteins, fats, electrolytes, minerals, vitamins</w:t>
      </w:r>
    </w:p>
    <w:p w:rsidR="00090802" w:rsidRPr="00090802"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and</w:t>
      </w:r>
      <w:proofErr w:type="gramEnd"/>
      <w:r w:rsidRPr="00090802">
        <w:rPr>
          <w:rFonts w:ascii="Calibri" w:hAnsi="Calibri" w:cs="Calibri"/>
          <w:color w:val="0D0D0D"/>
        </w:rPr>
        <w:t xml:space="preserve"> water in different body systems and life processes.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3.5.2. </w:t>
      </w:r>
      <w:r>
        <w:rPr>
          <w:rFonts w:ascii="Calibri" w:hAnsi="Calibri" w:cs="Calibri"/>
          <w:color w:val="0D0D0D"/>
        </w:rPr>
        <w:tab/>
      </w:r>
      <w:r w:rsidRPr="00090802">
        <w:rPr>
          <w:rFonts w:ascii="Calibri" w:hAnsi="Calibri" w:cs="Calibri"/>
          <w:color w:val="0D0D0D"/>
        </w:rPr>
        <w:t>Calculate the energy of carbohydrates, proteins and fats.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3.5.3. </w:t>
      </w:r>
      <w:r>
        <w:rPr>
          <w:rFonts w:ascii="Calibri" w:hAnsi="Calibri" w:cs="Calibri"/>
          <w:color w:val="0D0D0D"/>
        </w:rPr>
        <w:tab/>
      </w:r>
      <w:r w:rsidRPr="00090802">
        <w:rPr>
          <w:rFonts w:ascii="Calibri" w:hAnsi="Calibri" w:cs="Calibri"/>
          <w:color w:val="0D0D0D"/>
        </w:rPr>
        <w:t>Describe ergogenic aids and possible benefits and risks.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3.5.4. </w:t>
      </w:r>
      <w:r>
        <w:rPr>
          <w:rFonts w:ascii="Calibri" w:hAnsi="Calibri" w:cs="Calibri"/>
          <w:color w:val="0D0D0D"/>
        </w:rPr>
        <w:tab/>
      </w:r>
      <w:r w:rsidRPr="00090802">
        <w:rPr>
          <w:rFonts w:ascii="Calibri" w:hAnsi="Calibri" w:cs="Calibri"/>
          <w:color w:val="0D0D0D"/>
        </w:rPr>
        <w:t>Calculate caloric needs of the individual and refer the individual to nutritional resources for</w:t>
      </w:r>
    </w:p>
    <w:p w:rsidR="00090802" w:rsidRPr="00090802"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optimal</w:t>
      </w:r>
      <w:proofErr w:type="gramEnd"/>
      <w:r w:rsidRPr="00090802">
        <w:rPr>
          <w:rFonts w:ascii="Calibri" w:hAnsi="Calibri" w:cs="Calibri"/>
          <w:color w:val="0D0D0D"/>
        </w:rPr>
        <w:t xml:space="preserve"> health and performance.</w:t>
      </w:r>
    </w:p>
    <w:p w:rsidR="00090802" w:rsidRPr="00090802" w:rsidRDefault="00090802" w:rsidP="00090802">
      <w:pPr>
        <w:spacing w:after="0" w:line="240" w:lineRule="auto"/>
        <w:ind w:left="900" w:hanging="900"/>
        <w:rPr>
          <w:rFonts w:ascii="Calibri" w:hAnsi="Calibri" w:cs="Calibri"/>
          <w:color w:val="0D0D0D"/>
        </w:rPr>
      </w:pPr>
      <w:proofErr w:type="gramStart"/>
      <w:r w:rsidRPr="00090802">
        <w:rPr>
          <w:rFonts w:ascii="Calibri" w:hAnsi="Calibri" w:cs="Calibri"/>
          <w:color w:val="0D0D0D"/>
        </w:rPr>
        <w:t xml:space="preserve">3.5.5. </w:t>
      </w:r>
      <w:r>
        <w:rPr>
          <w:rFonts w:ascii="Calibri" w:hAnsi="Calibri" w:cs="Calibri"/>
          <w:color w:val="0D0D0D"/>
        </w:rPr>
        <w:tab/>
      </w:r>
      <w:r w:rsidRPr="00090802">
        <w:rPr>
          <w:rFonts w:ascii="Calibri" w:hAnsi="Calibri" w:cs="Calibri"/>
          <w:color w:val="0D0D0D"/>
        </w:rPr>
        <w:t>Provide diet and hydration guidelines to maintain optimal health.</w:t>
      </w:r>
      <w:proofErr w:type="gramEnd"/>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3.5.6. </w:t>
      </w:r>
      <w:r>
        <w:rPr>
          <w:rFonts w:ascii="Calibri" w:hAnsi="Calibri" w:cs="Calibri"/>
          <w:color w:val="0D0D0D"/>
        </w:rPr>
        <w:tab/>
      </w:r>
      <w:r w:rsidRPr="00090802">
        <w:rPr>
          <w:rFonts w:ascii="Calibri" w:hAnsi="Calibri" w:cs="Calibri"/>
          <w:color w:val="0D0D0D"/>
        </w:rPr>
        <w:t>Describe which drugs interact with certain foods.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3.5.7. </w:t>
      </w:r>
      <w:r>
        <w:rPr>
          <w:rFonts w:ascii="Calibri" w:hAnsi="Calibri" w:cs="Calibri"/>
          <w:color w:val="0D0D0D"/>
        </w:rPr>
        <w:tab/>
      </w:r>
      <w:r w:rsidRPr="00090802">
        <w:rPr>
          <w:rFonts w:ascii="Calibri" w:hAnsi="Calibri" w:cs="Calibri"/>
          <w:color w:val="0D0D0D"/>
        </w:rPr>
        <w:t>Describe types of allergic reactions to foods and food intolerances.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3.5.8. </w:t>
      </w:r>
      <w:r>
        <w:rPr>
          <w:rFonts w:ascii="Calibri" w:hAnsi="Calibri" w:cs="Calibri"/>
          <w:color w:val="0D0D0D"/>
        </w:rPr>
        <w:tab/>
      </w:r>
      <w:r w:rsidRPr="00090802">
        <w:rPr>
          <w:rFonts w:ascii="Calibri" w:hAnsi="Calibri" w:cs="Calibri"/>
          <w:color w:val="0D0D0D"/>
        </w:rPr>
        <w:t>Describe regional, cultural and religious food preferences.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3.5.9. </w:t>
      </w:r>
      <w:r>
        <w:rPr>
          <w:rFonts w:ascii="Calibri" w:hAnsi="Calibri" w:cs="Calibri"/>
          <w:color w:val="0D0D0D"/>
        </w:rPr>
        <w:tab/>
      </w:r>
      <w:r w:rsidRPr="00090802">
        <w:rPr>
          <w:rFonts w:ascii="Calibri" w:hAnsi="Calibri" w:cs="Calibri"/>
          <w:color w:val="0D0D0D"/>
        </w:rPr>
        <w:t>Monitor intake and output when medically indicated.</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3.5.10. </w:t>
      </w:r>
      <w:r>
        <w:rPr>
          <w:rFonts w:ascii="Calibri" w:hAnsi="Calibri" w:cs="Calibri"/>
          <w:color w:val="0D0D0D"/>
        </w:rPr>
        <w:tab/>
      </w:r>
      <w:r w:rsidRPr="00090802">
        <w:rPr>
          <w:rFonts w:ascii="Calibri" w:hAnsi="Calibri" w:cs="Calibri"/>
          <w:color w:val="0D0D0D"/>
        </w:rPr>
        <w:t>Take anthropometric measurements (e.g., weight, height, body mass index [BMI], body fat</w:t>
      </w:r>
    </w:p>
    <w:p w:rsidR="003D2DE7"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percentage</w:t>
      </w:r>
      <w:proofErr w:type="gramEnd"/>
      <w:r w:rsidRPr="00090802">
        <w:rPr>
          <w:rFonts w:ascii="Calibri" w:hAnsi="Calibri" w:cs="Calibri"/>
          <w:color w:val="0D0D0D"/>
        </w:rPr>
        <w:t>).</w:t>
      </w:r>
    </w:p>
    <w:p w:rsidR="003D2DE7" w:rsidRDefault="003D2DE7" w:rsidP="003D2DE7">
      <w:pPr>
        <w:spacing w:after="0" w:line="240" w:lineRule="auto"/>
        <w:ind w:left="1260" w:hanging="1260"/>
      </w:pPr>
    </w:p>
    <w:p w:rsidR="003D2DE7" w:rsidRPr="002D0F51" w:rsidRDefault="003D2DE7" w:rsidP="003D2DE7">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3D2DE7" w:rsidRPr="00FA5B8C" w:rsidTr="005135FC">
        <w:tc>
          <w:tcPr>
            <w:tcW w:w="620" w:type="pct"/>
            <w:tcBorders>
              <w:bottom w:val="nil"/>
            </w:tcBorders>
            <w:shd w:val="clear" w:color="auto" w:fill="B8CCE4"/>
          </w:tcPr>
          <w:p w:rsidR="003D2DE7" w:rsidRPr="00FA5B8C" w:rsidRDefault="003D2DE7"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3D2DE7" w:rsidRPr="00FA5B8C" w:rsidRDefault="003D2DE7"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3D2DE7" w:rsidRPr="00F61AD0" w:rsidRDefault="003D2DE7"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3D2DE7" w:rsidRPr="00F61AD0" w:rsidRDefault="003D2DE7"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3D2DE7" w:rsidRPr="00F61AD0" w:rsidRDefault="003D2DE7"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3D2DE7" w:rsidRPr="00FA5B8C" w:rsidTr="005135FC">
        <w:tc>
          <w:tcPr>
            <w:tcW w:w="620" w:type="pct"/>
            <w:shd w:val="clear" w:color="auto" w:fill="B8CCE4"/>
          </w:tcPr>
          <w:p w:rsidR="003D2DE7" w:rsidRPr="00FA5B8C" w:rsidRDefault="003D2DE7"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3D2DE7" w:rsidRPr="00F61AD0" w:rsidRDefault="003D2DE7"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3D2DE7" w:rsidRPr="00F61AD0" w:rsidRDefault="003D2DE7"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3D2DE7" w:rsidRPr="00F61AD0" w:rsidRDefault="003D2DE7"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4B4BE9" w:rsidRDefault="004B4BE9" w:rsidP="003D2DE7">
      <w:pPr>
        <w:spacing w:after="0" w:line="240" w:lineRule="auto"/>
        <w:rPr>
          <w:b/>
        </w:rPr>
      </w:pPr>
    </w:p>
    <w:p w:rsidR="004B4BE9" w:rsidRPr="004B4BE9" w:rsidRDefault="00E27BAB" w:rsidP="004B4BE9">
      <w:pPr>
        <w:spacing w:after="0" w:line="240" w:lineRule="auto"/>
        <w:ind w:left="1620" w:hanging="1620"/>
        <w:rPr>
          <w:b/>
          <w:bCs/>
        </w:rPr>
      </w:pPr>
      <w:r w:rsidRPr="00FA5B8C">
        <w:rPr>
          <w:b/>
        </w:rPr>
        <w:t xml:space="preserve">Outcome: </w:t>
      </w:r>
      <w:r w:rsidR="004B4BE9" w:rsidRPr="004B4BE9">
        <w:rPr>
          <w:b/>
          <w:bCs/>
        </w:rPr>
        <w:t xml:space="preserve">3.6. </w:t>
      </w:r>
      <w:r w:rsidR="004B4BE9">
        <w:rPr>
          <w:b/>
          <w:bCs/>
        </w:rPr>
        <w:tab/>
      </w:r>
      <w:r w:rsidR="004B4BE9" w:rsidRPr="004B4BE9">
        <w:rPr>
          <w:b/>
          <w:bCs/>
        </w:rPr>
        <w:t>Exercise and Rehabilitative Intervention</w:t>
      </w:r>
    </w:p>
    <w:p w:rsidR="00E27BAB" w:rsidRPr="004B4BE9" w:rsidRDefault="004B4BE9" w:rsidP="004B4BE9">
      <w:pPr>
        <w:spacing w:after="0" w:line="240" w:lineRule="auto"/>
        <w:ind w:left="1620"/>
        <w:rPr>
          <w:bCs/>
        </w:rPr>
      </w:pPr>
      <w:r w:rsidRPr="004B4BE9">
        <w:rPr>
          <w:bCs/>
        </w:rPr>
        <w:t>Evaluate, define and perform training and therapies to enhance mobility and muscle strength and document.</w:t>
      </w:r>
      <w:r w:rsidR="00E27BAB" w:rsidRPr="004B4BE9">
        <w:tab/>
      </w:r>
    </w:p>
    <w:p w:rsidR="00E27BAB" w:rsidRPr="00F91A3A" w:rsidRDefault="00E27BAB" w:rsidP="00E27BAB">
      <w:pPr>
        <w:spacing w:after="0" w:line="240" w:lineRule="auto"/>
        <w:ind w:left="1620"/>
      </w:pPr>
    </w:p>
    <w:p w:rsidR="00E27BAB" w:rsidRDefault="00E27BAB" w:rsidP="00E27BAB">
      <w:pPr>
        <w:spacing w:after="0" w:line="240" w:lineRule="auto"/>
        <w:ind w:left="1440" w:hanging="1440"/>
        <w:rPr>
          <w:b/>
        </w:rPr>
      </w:pPr>
      <w:r w:rsidRPr="00FA5B8C">
        <w:rPr>
          <w:b/>
        </w:rPr>
        <w:t>Competencies</w:t>
      </w:r>
    </w:p>
    <w:p w:rsidR="00F23E1F" w:rsidRPr="00F23E1F" w:rsidRDefault="00F23E1F" w:rsidP="00F23E1F">
      <w:pPr>
        <w:spacing w:after="0" w:line="240" w:lineRule="auto"/>
        <w:ind w:left="900" w:hanging="900"/>
        <w:rPr>
          <w:rFonts w:ascii="Calibri" w:hAnsi="Calibri" w:cs="Calibri"/>
          <w:color w:val="0D0D0D"/>
        </w:rPr>
      </w:pPr>
      <w:r w:rsidRPr="00F23E1F">
        <w:rPr>
          <w:rFonts w:ascii="Calibri" w:hAnsi="Calibri" w:cs="Calibri"/>
          <w:color w:val="0D0D0D"/>
        </w:rPr>
        <w:t xml:space="preserve">3.6.1. </w:t>
      </w:r>
      <w:r>
        <w:rPr>
          <w:rFonts w:ascii="Calibri" w:hAnsi="Calibri" w:cs="Calibri"/>
          <w:color w:val="0D0D0D"/>
        </w:rPr>
        <w:tab/>
      </w:r>
      <w:r w:rsidRPr="00F23E1F">
        <w:rPr>
          <w:rFonts w:ascii="Calibri" w:hAnsi="Calibri" w:cs="Calibri"/>
          <w:color w:val="0D0D0D"/>
        </w:rPr>
        <w:t>Complete a comprehensive fitness evaluation.</w:t>
      </w:r>
    </w:p>
    <w:p w:rsidR="00F23E1F" w:rsidRPr="00F23E1F" w:rsidRDefault="00F23E1F" w:rsidP="00F23E1F">
      <w:pPr>
        <w:spacing w:after="0" w:line="240" w:lineRule="auto"/>
        <w:ind w:left="900" w:hanging="900"/>
        <w:rPr>
          <w:rFonts w:ascii="Calibri" w:hAnsi="Calibri" w:cs="Calibri"/>
          <w:color w:val="0D0D0D"/>
        </w:rPr>
      </w:pPr>
      <w:r w:rsidRPr="00F23E1F">
        <w:rPr>
          <w:rFonts w:ascii="Calibri" w:hAnsi="Calibri" w:cs="Calibri"/>
          <w:color w:val="0D0D0D"/>
        </w:rPr>
        <w:t xml:space="preserve">3.6.9. </w:t>
      </w:r>
      <w:r>
        <w:rPr>
          <w:rFonts w:ascii="Calibri" w:hAnsi="Calibri" w:cs="Calibri"/>
          <w:color w:val="0D0D0D"/>
        </w:rPr>
        <w:tab/>
      </w:r>
      <w:r w:rsidRPr="00F23E1F">
        <w:rPr>
          <w:rFonts w:ascii="Calibri" w:hAnsi="Calibri" w:cs="Calibri"/>
          <w:color w:val="0D0D0D"/>
        </w:rPr>
        <w:t>Modify physical activity to accommodate specific medical conditions and changes across the</w:t>
      </w:r>
    </w:p>
    <w:p w:rsidR="00F23E1F" w:rsidRPr="00F23E1F" w:rsidRDefault="00F23E1F" w:rsidP="00F23E1F">
      <w:pPr>
        <w:spacing w:after="0" w:line="240" w:lineRule="auto"/>
        <w:ind w:left="900"/>
        <w:rPr>
          <w:rFonts w:ascii="Calibri" w:hAnsi="Calibri" w:cs="Calibri"/>
          <w:color w:val="0D0D0D"/>
        </w:rPr>
      </w:pPr>
      <w:proofErr w:type="gramStart"/>
      <w:r w:rsidRPr="00F23E1F">
        <w:rPr>
          <w:rFonts w:ascii="Calibri" w:hAnsi="Calibri" w:cs="Calibri"/>
          <w:color w:val="0D0D0D"/>
        </w:rPr>
        <w:t>life</w:t>
      </w:r>
      <w:proofErr w:type="gramEnd"/>
      <w:r w:rsidRPr="00F23E1F">
        <w:rPr>
          <w:rFonts w:ascii="Calibri" w:hAnsi="Calibri" w:cs="Calibri"/>
          <w:color w:val="0D0D0D"/>
        </w:rPr>
        <w:t xml:space="preserve"> span (e.g., asthma, sickle cell, diabetes, osteoporosis, skeletal‐muscular disorders, age,</w:t>
      </w:r>
    </w:p>
    <w:p w:rsidR="00B55E69" w:rsidRDefault="00F23E1F" w:rsidP="00090802">
      <w:pPr>
        <w:spacing w:after="0" w:line="240" w:lineRule="auto"/>
        <w:ind w:left="900"/>
        <w:rPr>
          <w:rFonts w:ascii="Calibri" w:hAnsi="Calibri" w:cs="Calibri"/>
          <w:color w:val="0D0D0D"/>
        </w:rPr>
      </w:pPr>
      <w:proofErr w:type="gramStart"/>
      <w:r w:rsidRPr="00F23E1F">
        <w:rPr>
          <w:rFonts w:ascii="Calibri" w:hAnsi="Calibri" w:cs="Calibri"/>
          <w:color w:val="0D0D0D"/>
        </w:rPr>
        <w:t>pregnancy</w:t>
      </w:r>
      <w:proofErr w:type="gramEnd"/>
      <w:r w:rsidRPr="00F23E1F">
        <w:rPr>
          <w:rFonts w:ascii="Calibri" w:hAnsi="Calibri" w:cs="Calibri"/>
          <w:color w:val="0D0D0D"/>
        </w:rPr>
        <w:t>).</w:t>
      </w:r>
    </w:p>
    <w:p w:rsidR="00F23E1F" w:rsidRDefault="00F23E1F" w:rsidP="00F23E1F">
      <w:pPr>
        <w:spacing w:after="0" w:line="240" w:lineRule="auto"/>
        <w:ind w:left="1260" w:hanging="1260"/>
      </w:pPr>
    </w:p>
    <w:p w:rsidR="00E27BAB" w:rsidRPr="002D0F51" w:rsidRDefault="00E27BAB" w:rsidP="00E27BAB">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E27BAB" w:rsidRPr="00FA5B8C" w:rsidTr="005135FC">
        <w:tc>
          <w:tcPr>
            <w:tcW w:w="620" w:type="pct"/>
            <w:tcBorders>
              <w:bottom w:val="nil"/>
            </w:tcBorders>
            <w:shd w:val="clear" w:color="auto" w:fill="B8CCE4"/>
          </w:tcPr>
          <w:p w:rsidR="00E27BAB" w:rsidRPr="00FA5B8C" w:rsidRDefault="00E27BAB"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E27BAB" w:rsidRPr="00FA5B8C" w:rsidRDefault="00E27BAB"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E27BAB" w:rsidRPr="00F61AD0" w:rsidRDefault="00E27BAB"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E27BAB" w:rsidRPr="00F61AD0" w:rsidRDefault="00E27BAB"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E27BAB" w:rsidRPr="00F61AD0" w:rsidRDefault="00E27BAB" w:rsidP="005135FC">
            <w:pPr>
              <w:spacing w:after="0" w:line="240" w:lineRule="auto"/>
              <w:rPr>
                <w:color w:val="0D0D0D" w:themeColor="text1" w:themeTint="F2"/>
                <w:sz w:val="18"/>
                <w:szCs w:val="18"/>
              </w:rPr>
            </w:pPr>
          </w:p>
        </w:tc>
        <w:tc>
          <w:tcPr>
            <w:tcW w:w="996" w:type="pct"/>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E27BAB" w:rsidRPr="00FA5B8C" w:rsidTr="005135FC">
        <w:tc>
          <w:tcPr>
            <w:tcW w:w="620" w:type="pct"/>
            <w:shd w:val="clear" w:color="auto" w:fill="B8CCE4"/>
          </w:tcPr>
          <w:p w:rsidR="00E27BAB" w:rsidRPr="00FA5B8C" w:rsidRDefault="00E27BAB"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E27BAB" w:rsidRPr="00F61AD0" w:rsidRDefault="00E27BAB"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E27BAB" w:rsidRPr="00F61AD0" w:rsidRDefault="00E27BAB"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E27BAB" w:rsidRPr="00F61AD0" w:rsidRDefault="00E27BAB"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53967" w:rsidRDefault="00E53967" w:rsidP="00E53967">
      <w:pPr>
        <w:spacing w:after="0" w:line="240" w:lineRule="auto"/>
        <w:rPr>
          <w:rFonts w:cstheme="minorHAnsi"/>
          <w:b/>
          <w:bCs/>
        </w:rPr>
      </w:pPr>
    </w:p>
    <w:p w:rsidR="00E53967" w:rsidRDefault="00E53967" w:rsidP="00E53967">
      <w:pPr>
        <w:spacing w:after="0" w:line="240" w:lineRule="auto"/>
        <w:rPr>
          <w:rFonts w:cstheme="minorHAnsi"/>
          <w:b/>
          <w:bCs/>
        </w:rPr>
      </w:pPr>
    </w:p>
    <w:p w:rsidR="00090802" w:rsidRDefault="00090802" w:rsidP="00E53967">
      <w:pPr>
        <w:spacing w:after="0" w:line="240" w:lineRule="auto"/>
        <w:rPr>
          <w:rFonts w:cstheme="minorHAnsi"/>
          <w:b/>
          <w:bCs/>
        </w:rPr>
      </w:pPr>
    </w:p>
    <w:p w:rsidR="00090802" w:rsidRDefault="00090802" w:rsidP="00E53967">
      <w:pPr>
        <w:spacing w:after="0" w:line="240" w:lineRule="auto"/>
        <w:rPr>
          <w:rFonts w:cstheme="minorHAnsi"/>
          <w:b/>
          <w:bCs/>
        </w:rPr>
      </w:pPr>
    </w:p>
    <w:p w:rsidR="00090802" w:rsidRDefault="00090802" w:rsidP="00E53967">
      <w:pPr>
        <w:spacing w:after="0" w:line="240" w:lineRule="auto"/>
        <w:rPr>
          <w:rFonts w:cstheme="minorHAnsi"/>
          <w:b/>
          <w:bCs/>
        </w:rPr>
      </w:pPr>
    </w:p>
    <w:p w:rsidR="00090802" w:rsidRPr="00090802" w:rsidRDefault="00090802" w:rsidP="00090802">
      <w:pPr>
        <w:spacing w:after="0" w:line="240" w:lineRule="auto"/>
        <w:ind w:left="1620" w:hanging="1620"/>
        <w:rPr>
          <w:b/>
          <w:bCs/>
        </w:rPr>
      </w:pPr>
      <w:r w:rsidRPr="00FA5B8C">
        <w:rPr>
          <w:b/>
        </w:rPr>
        <w:lastRenderedPageBreak/>
        <w:t xml:space="preserve">Outcome: </w:t>
      </w:r>
      <w:r w:rsidRPr="00090802">
        <w:rPr>
          <w:b/>
          <w:bCs/>
        </w:rPr>
        <w:t xml:space="preserve">3.7. </w:t>
      </w:r>
      <w:r>
        <w:rPr>
          <w:b/>
          <w:bCs/>
        </w:rPr>
        <w:tab/>
      </w:r>
      <w:r w:rsidRPr="00090802">
        <w:rPr>
          <w:b/>
          <w:bCs/>
        </w:rPr>
        <w:t>Dental Interventions</w:t>
      </w:r>
    </w:p>
    <w:p w:rsidR="00090802" w:rsidRPr="00090802" w:rsidRDefault="00090802" w:rsidP="00090802">
      <w:pPr>
        <w:spacing w:after="0" w:line="240" w:lineRule="auto"/>
        <w:ind w:left="1620"/>
        <w:rPr>
          <w:bCs/>
        </w:rPr>
      </w:pPr>
      <w:r w:rsidRPr="00090802">
        <w:rPr>
          <w:bCs/>
        </w:rPr>
        <w:t>Assist in the application of dental and oral interventions and document with dental terminology and symbols.</w:t>
      </w:r>
      <w:r w:rsidRPr="00090802">
        <w:tab/>
      </w:r>
    </w:p>
    <w:p w:rsidR="00090802" w:rsidRPr="00F91A3A" w:rsidRDefault="00090802" w:rsidP="00090802">
      <w:pPr>
        <w:spacing w:after="0" w:line="240" w:lineRule="auto"/>
        <w:ind w:left="1620"/>
      </w:pPr>
    </w:p>
    <w:p w:rsidR="00090802" w:rsidRDefault="00090802" w:rsidP="00090802">
      <w:pPr>
        <w:spacing w:after="0" w:line="240" w:lineRule="auto"/>
        <w:ind w:left="1440" w:hanging="1440"/>
        <w:rPr>
          <w:b/>
        </w:rPr>
      </w:pPr>
      <w:r w:rsidRPr="00FA5B8C">
        <w:rPr>
          <w:b/>
        </w:rPr>
        <w:t>Competencies</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3.7.1. </w:t>
      </w:r>
      <w:r>
        <w:rPr>
          <w:rFonts w:ascii="Calibri" w:hAnsi="Calibri" w:cs="Calibri"/>
          <w:color w:val="0D0D0D"/>
        </w:rPr>
        <w:tab/>
      </w:r>
      <w:r w:rsidRPr="00090802">
        <w:rPr>
          <w:rFonts w:ascii="Calibri" w:hAnsi="Calibri" w:cs="Calibri"/>
          <w:color w:val="0D0D0D"/>
        </w:rPr>
        <w:t>Explain the relationship between oral health and nutritional factors related to dentistry.</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3.7.2. </w:t>
      </w:r>
      <w:r>
        <w:rPr>
          <w:rFonts w:ascii="Calibri" w:hAnsi="Calibri" w:cs="Calibri"/>
          <w:color w:val="0D0D0D"/>
        </w:rPr>
        <w:tab/>
      </w:r>
      <w:r w:rsidRPr="00090802">
        <w:rPr>
          <w:rFonts w:ascii="Calibri" w:hAnsi="Calibri" w:cs="Calibri"/>
          <w:color w:val="0D0D0D"/>
        </w:rPr>
        <w:t>Summarize the uses and effects of tobacco, caffeine, alcohol, marijuana, cocaine and</w:t>
      </w:r>
    </w:p>
    <w:p w:rsidR="00090802" w:rsidRPr="00090802"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methamphetamines</w:t>
      </w:r>
      <w:proofErr w:type="gramEnd"/>
      <w:r w:rsidRPr="00090802">
        <w:rPr>
          <w:rFonts w:ascii="Calibri" w:hAnsi="Calibri" w:cs="Calibri"/>
          <w:color w:val="0D0D0D"/>
        </w:rPr>
        <w:t xml:space="preserve"> on the oral cavity and teeth.</w:t>
      </w:r>
    </w:p>
    <w:p w:rsidR="00090802" w:rsidRDefault="00090802" w:rsidP="00090802">
      <w:pPr>
        <w:spacing w:after="0" w:line="240" w:lineRule="auto"/>
        <w:ind w:left="1260" w:hanging="1260"/>
      </w:pPr>
    </w:p>
    <w:p w:rsidR="00090802" w:rsidRPr="002D0F51" w:rsidRDefault="00090802" w:rsidP="00090802">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090802" w:rsidRPr="00FA5B8C" w:rsidTr="005135FC">
        <w:tc>
          <w:tcPr>
            <w:tcW w:w="620" w:type="pct"/>
            <w:tcBorders>
              <w:bottom w:val="nil"/>
            </w:tcBorders>
            <w:shd w:val="clear" w:color="auto" w:fill="B8CCE4"/>
          </w:tcPr>
          <w:p w:rsidR="00090802" w:rsidRPr="00FA5B8C" w:rsidRDefault="00090802"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090802" w:rsidRPr="00FA5B8C" w:rsidRDefault="00090802"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090802" w:rsidRPr="00F61AD0" w:rsidRDefault="00090802"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090802" w:rsidRPr="00F61AD0" w:rsidRDefault="00090802"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090802" w:rsidRPr="00F61AD0" w:rsidRDefault="00090802"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090802" w:rsidRPr="00F61AD0" w:rsidRDefault="00090802"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090802" w:rsidRPr="00F61AD0" w:rsidRDefault="00090802"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090802" w:rsidRPr="00F61AD0" w:rsidRDefault="00090802" w:rsidP="005135FC">
            <w:pPr>
              <w:spacing w:after="0" w:line="240" w:lineRule="auto"/>
              <w:rPr>
                <w:color w:val="0D0D0D" w:themeColor="text1" w:themeTint="F2"/>
                <w:sz w:val="18"/>
                <w:szCs w:val="18"/>
              </w:rPr>
            </w:pPr>
          </w:p>
        </w:tc>
        <w:tc>
          <w:tcPr>
            <w:tcW w:w="996" w:type="pct"/>
            <w:tcBorders>
              <w:left w:val="dotted" w:sz="4" w:space="0" w:color="auto"/>
              <w:bottom w:val="dotted" w:sz="4" w:space="0" w:color="auto"/>
            </w:tcBorders>
            <w:shd w:val="clear" w:color="auto" w:fill="B8CCE4"/>
          </w:tcPr>
          <w:p w:rsidR="00090802" w:rsidRPr="00F61AD0" w:rsidRDefault="00090802"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090802" w:rsidRPr="00FA5B8C" w:rsidTr="005135FC">
        <w:tc>
          <w:tcPr>
            <w:tcW w:w="620" w:type="pct"/>
            <w:shd w:val="clear" w:color="auto" w:fill="B8CCE4"/>
          </w:tcPr>
          <w:p w:rsidR="00090802" w:rsidRPr="00FA5B8C" w:rsidRDefault="00090802"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090802" w:rsidRPr="00F61AD0" w:rsidRDefault="00090802"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090802" w:rsidRPr="00F61AD0" w:rsidRDefault="00090802"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090802" w:rsidRPr="00F61AD0" w:rsidRDefault="00090802"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090802" w:rsidRPr="00F61AD0" w:rsidRDefault="00090802"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090802" w:rsidRPr="00F61AD0" w:rsidRDefault="00090802"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090802" w:rsidRPr="00F61AD0" w:rsidRDefault="00090802"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090802" w:rsidRDefault="00090802" w:rsidP="00090802">
      <w:pPr>
        <w:spacing w:after="0" w:line="240" w:lineRule="auto"/>
        <w:rPr>
          <w:rFonts w:cstheme="minorHAnsi"/>
          <w:b/>
          <w:bCs/>
        </w:rPr>
      </w:pPr>
    </w:p>
    <w:p w:rsidR="00F80AB6" w:rsidRPr="00F80AB6" w:rsidRDefault="00F80AB6" w:rsidP="00F80AB6">
      <w:pPr>
        <w:spacing w:after="0" w:line="240" w:lineRule="auto"/>
        <w:ind w:left="1620" w:hanging="1620"/>
        <w:rPr>
          <w:b/>
          <w:bCs/>
        </w:rPr>
      </w:pPr>
      <w:r w:rsidRPr="00F80AB6">
        <w:rPr>
          <w:b/>
          <w:bCs/>
        </w:rPr>
        <w:t xml:space="preserve">Strand 4. </w:t>
      </w:r>
      <w:r>
        <w:rPr>
          <w:b/>
          <w:bCs/>
        </w:rPr>
        <w:tab/>
      </w:r>
      <w:r w:rsidRPr="00F80AB6">
        <w:rPr>
          <w:b/>
          <w:bCs/>
        </w:rPr>
        <w:t>Assistive Care</w:t>
      </w:r>
    </w:p>
    <w:p w:rsidR="00F80AB6" w:rsidRPr="00F80AB6" w:rsidRDefault="00F80AB6" w:rsidP="00F80AB6">
      <w:pPr>
        <w:spacing w:after="0" w:line="240" w:lineRule="auto"/>
        <w:ind w:left="1620"/>
      </w:pPr>
      <w:r w:rsidRPr="00F80AB6">
        <w:t>Learners will demonstrate the skills and knowledge to provide personal assistive care for the activities of daily living to a variety of individuals across the life span within their scope of practice.</w:t>
      </w:r>
    </w:p>
    <w:p w:rsidR="00E36EF1" w:rsidRDefault="00E36EF1" w:rsidP="0094034C">
      <w:pPr>
        <w:spacing w:after="0" w:line="240" w:lineRule="auto"/>
        <w:outlineLvl w:val="0"/>
        <w:rPr>
          <w:rFonts w:cstheme="minorHAnsi"/>
          <w:b/>
          <w:bCs/>
        </w:rPr>
      </w:pPr>
    </w:p>
    <w:p w:rsidR="00D00B06" w:rsidRPr="00D00B06" w:rsidRDefault="00D00B06" w:rsidP="00D00B06">
      <w:pPr>
        <w:spacing w:after="0" w:line="240" w:lineRule="auto"/>
        <w:ind w:left="1620" w:hanging="1620"/>
        <w:rPr>
          <w:b/>
          <w:bCs/>
        </w:rPr>
      </w:pPr>
      <w:r w:rsidRPr="00F80AB6">
        <w:rPr>
          <w:b/>
          <w:bCs/>
        </w:rPr>
        <w:t>Outcome</w:t>
      </w:r>
      <w:r>
        <w:rPr>
          <w:b/>
          <w:bCs/>
        </w:rPr>
        <w:t>:</w:t>
      </w:r>
      <w:r w:rsidRPr="00F80AB6">
        <w:rPr>
          <w:b/>
          <w:bCs/>
        </w:rPr>
        <w:t xml:space="preserve"> </w:t>
      </w:r>
      <w:r w:rsidRPr="00D00B06">
        <w:rPr>
          <w:b/>
          <w:bCs/>
        </w:rPr>
        <w:t xml:space="preserve">4.1. </w:t>
      </w:r>
      <w:r>
        <w:rPr>
          <w:b/>
          <w:bCs/>
        </w:rPr>
        <w:tab/>
      </w:r>
      <w:r w:rsidRPr="00D00B06">
        <w:rPr>
          <w:b/>
          <w:bCs/>
        </w:rPr>
        <w:t>Scope of Practice</w:t>
      </w:r>
    </w:p>
    <w:p w:rsidR="00D00B06" w:rsidRPr="00D00B06" w:rsidRDefault="00D00B06" w:rsidP="00D00B06">
      <w:pPr>
        <w:spacing w:after="0" w:line="240" w:lineRule="auto"/>
        <w:ind w:left="1620"/>
        <w:rPr>
          <w:bCs/>
        </w:rPr>
      </w:pPr>
      <w:r w:rsidRPr="00D00B06">
        <w:rPr>
          <w:bCs/>
        </w:rPr>
        <w:t>Demonstrate the roles and responsibilities of assistive personnel and identify the medical specialists who treat disorders of each body system.</w:t>
      </w:r>
      <w:r w:rsidRPr="00D00B06">
        <w:tab/>
      </w:r>
    </w:p>
    <w:p w:rsidR="00D00B06" w:rsidRPr="00F91A3A" w:rsidRDefault="00D00B06" w:rsidP="00D00B06">
      <w:pPr>
        <w:spacing w:after="0" w:line="240" w:lineRule="auto"/>
        <w:ind w:left="1620"/>
      </w:pPr>
    </w:p>
    <w:p w:rsidR="00D00B06" w:rsidRDefault="00D00B06" w:rsidP="00D00B06">
      <w:pPr>
        <w:spacing w:after="0" w:line="240" w:lineRule="auto"/>
        <w:ind w:left="1440" w:hanging="1440"/>
        <w:rPr>
          <w:b/>
        </w:rPr>
      </w:pPr>
      <w:r w:rsidRPr="00FA5B8C">
        <w:rPr>
          <w:b/>
        </w:rPr>
        <w:t>Competencies</w:t>
      </w:r>
    </w:p>
    <w:p w:rsidR="00D00B06" w:rsidRDefault="00D00B06" w:rsidP="00D00B06">
      <w:pPr>
        <w:spacing w:after="0" w:line="240" w:lineRule="auto"/>
        <w:ind w:left="900" w:hanging="900"/>
        <w:rPr>
          <w:rFonts w:ascii="Calibri" w:hAnsi="Calibri" w:cs="Calibri"/>
          <w:color w:val="0D0D0D"/>
        </w:rPr>
      </w:pPr>
      <w:r w:rsidRPr="00D00B06">
        <w:rPr>
          <w:rFonts w:ascii="Calibri" w:hAnsi="Calibri" w:cs="Calibri"/>
          <w:color w:val="0D0D0D"/>
        </w:rPr>
        <w:t xml:space="preserve">4.1.5. </w:t>
      </w:r>
      <w:r>
        <w:rPr>
          <w:rFonts w:ascii="Calibri" w:hAnsi="Calibri" w:cs="Calibri"/>
          <w:color w:val="0D0D0D"/>
        </w:rPr>
        <w:tab/>
      </w:r>
      <w:r w:rsidRPr="00D00B06">
        <w:rPr>
          <w:rFonts w:ascii="Calibri" w:hAnsi="Calibri" w:cs="Calibri"/>
          <w:color w:val="0D0D0D"/>
        </w:rPr>
        <w:t>Identify the medical specialists who treat disorders of each body system.</w:t>
      </w:r>
    </w:p>
    <w:p w:rsidR="00D00B06" w:rsidRDefault="00D00B06" w:rsidP="00D00B06">
      <w:pPr>
        <w:spacing w:after="0" w:line="240" w:lineRule="auto"/>
        <w:ind w:left="1260" w:hanging="1260"/>
      </w:pPr>
    </w:p>
    <w:p w:rsidR="00D00B06" w:rsidRPr="002D0F51" w:rsidRDefault="00D00B06" w:rsidP="00D00B06">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D00B06" w:rsidRPr="00FA5B8C" w:rsidTr="005135FC">
        <w:tc>
          <w:tcPr>
            <w:tcW w:w="620" w:type="pct"/>
            <w:tcBorders>
              <w:bottom w:val="nil"/>
            </w:tcBorders>
            <w:shd w:val="clear" w:color="auto" w:fill="B8CCE4"/>
          </w:tcPr>
          <w:p w:rsidR="00D00B06" w:rsidRPr="00FA5B8C" w:rsidRDefault="00D00B06"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D00B06" w:rsidRPr="00FA5B8C" w:rsidRDefault="00D00B06"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D00B06" w:rsidRPr="00F61AD0" w:rsidRDefault="00D00B06"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D00B06" w:rsidRPr="00F61AD0" w:rsidRDefault="00D00B06"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D00B06" w:rsidRPr="00F61AD0" w:rsidRDefault="00D00B06"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D00B06" w:rsidRPr="00F61AD0" w:rsidRDefault="00D00B06"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D00B06" w:rsidRPr="00F61AD0" w:rsidRDefault="00D00B06"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D00B06" w:rsidRPr="00F61AD0" w:rsidRDefault="00D00B06"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D00B06" w:rsidRPr="00F61AD0" w:rsidRDefault="00D00B06"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D00B06" w:rsidRPr="00FA5B8C" w:rsidTr="005135FC">
        <w:tc>
          <w:tcPr>
            <w:tcW w:w="620" w:type="pct"/>
            <w:shd w:val="clear" w:color="auto" w:fill="B8CCE4"/>
          </w:tcPr>
          <w:p w:rsidR="00D00B06" w:rsidRPr="00FA5B8C" w:rsidRDefault="00D00B06"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D00B06" w:rsidRPr="00F61AD0" w:rsidRDefault="00D00B06"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D00B06" w:rsidRPr="00F61AD0" w:rsidRDefault="00D00B06"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D00B06" w:rsidRPr="00F61AD0" w:rsidRDefault="00D00B06"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D00B06" w:rsidRPr="00F61AD0" w:rsidRDefault="00D00B06"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D00B06" w:rsidRPr="00F61AD0" w:rsidRDefault="00D00B06"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D00B06" w:rsidRPr="00F61AD0" w:rsidRDefault="00D00B06"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D00B06" w:rsidRDefault="00D00B06"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D244EE" w:rsidRDefault="00D244EE" w:rsidP="00371441">
      <w:pPr>
        <w:spacing w:after="0" w:line="240" w:lineRule="auto"/>
        <w:ind w:left="1620" w:hanging="1620"/>
        <w:rPr>
          <w:b/>
          <w:bCs/>
        </w:rPr>
      </w:pPr>
    </w:p>
    <w:p w:rsidR="00371441" w:rsidRPr="00371441" w:rsidRDefault="00371441" w:rsidP="00371441">
      <w:pPr>
        <w:spacing w:after="0" w:line="240" w:lineRule="auto"/>
        <w:ind w:left="1620" w:hanging="1620"/>
        <w:rPr>
          <w:b/>
          <w:bCs/>
        </w:rPr>
      </w:pPr>
      <w:r w:rsidRPr="00F80AB6">
        <w:rPr>
          <w:b/>
          <w:bCs/>
        </w:rPr>
        <w:lastRenderedPageBreak/>
        <w:t>Outcome</w:t>
      </w:r>
      <w:r>
        <w:rPr>
          <w:b/>
          <w:bCs/>
        </w:rPr>
        <w:t>:</w:t>
      </w:r>
      <w:r w:rsidRPr="00F80AB6">
        <w:rPr>
          <w:b/>
          <w:bCs/>
        </w:rPr>
        <w:t xml:space="preserve"> </w:t>
      </w:r>
      <w:r w:rsidRPr="00371441">
        <w:rPr>
          <w:b/>
          <w:bCs/>
        </w:rPr>
        <w:t xml:space="preserve">4.2. </w:t>
      </w:r>
      <w:r>
        <w:rPr>
          <w:b/>
          <w:bCs/>
        </w:rPr>
        <w:tab/>
      </w:r>
      <w:r w:rsidRPr="00371441">
        <w:rPr>
          <w:b/>
          <w:bCs/>
        </w:rPr>
        <w:t>Therapeutic Communication and Interpersonal Skills</w:t>
      </w:r>
    </w:p>
    <w:p w:rsidR="00371441" w:rsidRPr="00371441" w:rsidRDefault="00371441" w:rsidP="00371441">
      <w:pPr>
        <w:spacing w:after="0" w:line="240" w:lineRule="auto"/>
        <w:ind w:left="1620"/>
        <w:rPr>
          <w:bCs/>
        </w:rPr>
      </w:pPr>
      <w:r w:rsidRPr="00371441">
        <w:rPr>
          <w:bCs/>
        </w:rPr>
        <w:t>Demonstrate communication techniques and behaviors when communicating with individuals and interacting with individuals with impairments and document.</w:t>
      </w:r>
      <w:r w:rsidRPr="00371441">
        <w:tab/>
      </w:r>
    </w:p>
    <w:p w:rsidR="00371441" w:rsidRPr="00F91A3A" w:rsidRDefault="00371441" w:rsidP="00371441">
      <w:pPr>
        <w:spacing w:after="0" w:line="240" w:lineRule="auto"/>
        <w:ind w:left="1620"/>
      </w:pPr>
    </w:p>
    <w:p w:rsidR="00371441" w:rsidRDefault="00371441" w:rsidP="00371441">
      <w:pPr>
        <w:spacing w:after="0" w:line="240" w:lineRule="auto"/>
        <w:ind w:left="1440" w:hanging="1440"/>
        <w:rPr>
          <w:b/>
        </w:rPr>
      </w:pPr>
      <w:r w:rsidRPr="00FA5B8C">
        <w:rPr>
          <w:b/>
        </w:rPr>
        <w:t>Competencies</w:t>
      </w:r>
    </w:p>
    <w:p w:rsidR="00371441" w:rsidRPr="00371441" w:rsidRDefault="00371441" w:rsidP="00371441">
      <w:pPr>
        <w:spacing w:after="0" w:line="240" w:lineRule="auto"/>
        <w:ind w:left="900" w:hanging="900"/>
        <w:rPr>
          <w:rFonts w:ascii="Calibri" w:hAnsi="Calibri" w:cs="Calibri"/>
          <w:color w:val="0D0D0D"/>
        </w:rPr>
      </w:pPr>
      <w:r w:rsidRPr="00371441">
        <w:rPr>
          <w:rFonts w:ascii="Calibri" w:hAnsi="Calibri" w:cs="Calibri"/>
          <w:color w:val="0D0D0D"/>
        </w:rPr>
        <w:t xml:space="preserve">4.2.1. </w:t>
      </w:r>
      <w:r>
        <w:rPr>
          <w:rFonts w:ascii="Calibri" w:hAnsi="Calibri" w:cs="Calibri"/>
          <w:color w:val="0D0D0D"/>
        </w:rPr>
        <w:tab/>
      </w:r>
      <w:r w:rsidRPr="00371441">
        <w:rPr>
          <w:rFonts w:ascii="Calibri" w:hAnsi="Calibri" w:cs="Calibri"/>
          <w:color w:val="0D0D0D"/>
        </w:rPr>
        <w:t>Describe non‐verbal communication, including gestures, posture, touch, facial expressions,</w:t>
      </w:r>
    </w:p>
    <w:p w:rsidR="00371441" w:rsidRPr="00371441" w:rsidRDefault="00371441" w:rsidP="00371441">
      <w:pPr>
        <w:spacing w:after="0" w:line="240" w:lineRule="auto"/>
        <w:ind w:left="900"/>
        <w:rPr>
          <w:rFonts w:ascii="Calibri" w:hAnsi="Calibri" w:cs="Calibri"/>
          <w:color w:val="0D0D0D"/>
        </w:rPr>
      </w:pPr>
      <w:proofErr w:type="gramStart"/>
      <w:r w:rsidRPr="00371441">
        <w:rPr>
          <w:rFonts w:ascii="Calibri" w:hAnsi="Calibri" w:cs="Calibri"/>
          <w:color w:val="0D0D0D"/>
        </w:rPr>
        <w:t>eye</w:t>
      </w:r>
      <w:proofErr w:type="gramEnd"/>
      <w:r w:rsidRPr="00371441">
        <w:rPr>
          <w:rFonts w:ascii="Calibri" w:hAnsi="Calibri" w:cs="Calibri"/>
          <w:color w:val="0D0D0D"/>
        </w:rPr>
        <w:t xml:space="preserve"> contact, body movements, avoidance and appearance.</w:t>
      </w:r>
    </w:p>
    <w:p w:rsidR="00371441" w:rsidRPr="00371441" w:rsidRDefault="00371441" w:rsidP="00371441">
      <w:pPr>
        <w:spacing w:after="0" w:line="240" w:lineRule="auto"/>
        <w:ind w:left="900" w:hanging="900"/>
        <w:rPr>
          <w:rFonts w:ascii="Calibri" w:hAnsi="Calibri" w:cs="Calibri"/>
          <w:color w:val="0D0D0D"/>
        </w:rPr>
      </w:pPr>
      <w:r w:rsidRPr="00371441">
        <w:rPr>
          <w:rFonts w:ascii="Calibri" w:hAnsi="Calibri" w:cs="Calibri"/>
          <w:color w:val="0D0D0D"/>
        </w:rPr>
        <w:t xml:space="preserve">4.2.2. </w:t>
      </w:r>
      <w:r>
        <w:rPr>
          <w:rFonts w:ascii="Calibri" w:hAnsi="Calibri" w:cs="Calibri"/>
          <w:color w:val="0D0D0D"/>
        </w:rPr>
        <w:tab/>
      </w:r>
      <w:r w:rsidRPr="00371441">
        <w:rPr>
          <w:rFonts w:ascii="Calibri" w:hAnsi="Calibri" w:cs="Calibri"/>
          <w:color w:val="0D0D0D"/>
        </w:rPr>
        <w:t>Describe the importance of maintaining an individual’s personal space.</w:t>
      </w:r>
    </w:p>
    <w:p w:rsidR="00371441" w:rsidRPr="00371441" w:rsidRDefault="00371441" w:rsidP="00371441">
      <w:pPr>
        <w:spacing w:after="0" w:line="240" w:lineRule="auto"/>
        <w:ind w:left="900" w:hanging="900"/>
        <w:rPr>
          <w:rFonts w:ascii="Calibri" w:hAnsi="Calibri" w:cs="Calibri"/>
          <w:color w:val="0D0D0D"/>
        </w:rPr>
      </w:pPr>
      <w:r w:rsidRPr="00371441">
        <w:rPr>
          <w:rFonts w:ascii="Calibri" w:hAnsi="Calibri" w:cs="Calibri"/>
          <w:color w:val="0D0D0D"/>
        </w:rPr>
        <w:t xml:space="preserve">4.2.3. </w:t>
      </w:r>
      <w:r>
        <w:rPr>
          <w:rFonts w:ascii="Calibri" w:hAnsi="Calibri" w:cs="Calibri"/>
          <w:color w:val="0D0D0D"/>
        </w:rPr>
        <w:tab/>
      </w:r>
      <w:r w:rsidRPr="00371441">
        <w:rPr>
          <w:rFonts w:ascii="Calibri" w:hAnsi="Calibri" w:cs="Calibri"/>
          <w:color w:val="0D0D0D"/>
        </w:rPr>
        <w:t>Describe the importance of empathy in interpersonal relationships and the need for kindness,</w:t>
      </w:r>
      <w:r w:rsidR="005A5D66" w:rsidRPr="005A5D66">
        <w:rPr>
          <w:rFonts w:ascii="Calibri" w:hAnsi="Calibri" w:cs="Calibri"/>
          <w:color w:val="0D0D0D"/>
        </w:rPr>
        <w:t xml:space="preserve"> </w:t>
      </w:r>
      <w:r w:rsidR="005A5D66">
        <w:rPr>
          <w:rFonts w:ascii="Calibri" w:hAnsi="Calibri" w:cs="Calibri"/>
          <w:color w:val="0D0D0D"/>
        </w:rPr>
        <w:t>patience and listening.</w:t>
      </w:r>
    </w:p>
    <w:p w:rsidR="00371441" w:rsidRDefault="00371441" w:rsidP="00371441">
      <w:pPr>
        <w:spacing w:after="0" w:line="240" w:lineRule="auto"/>
        <w:ind w:left="1260" w:hanging="1260"/>
      </w:pPr>
    </w:p>
    <w:p w:rsidR="00371441" w:rsidRPr="002D0F51" w:rsidRDefault="00371441" w:rsidP="00371441">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371441" w:rsidRPr="00FA5B8C" w:rsidTr="005135FC">
        <w:tc>
          <w:tcPr>
            <w:tcW w:w="620" w:type="pct"/>
            <w:tcBorders>
              <w:bottom w:val="nil"/>
            </w:tcBorders>
            <w:shd w:val="clear" w:color="auto" w:fill="B8CCE4"/>
          </w:tcPr>
          <w:p w:rsidR="00371441" w:rsidRPr="00FA5B8C" w:rsidRDefault="00371441"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371441" w:rsidRPr="00FA5B8C" w:rsidRDefault="00371441"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371441" w:rsidRPr="00F61AD0" w:rsidRDefault="00371441"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371441" w:rsidRPr="00F61AD0" w:rsidRDefault="00371441"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371441" w:rsidRPr="00F61AD0" w:rsidRDefault="00371441"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371441" w:rsidRPr="00FA5B8C" w:rsidTr="005135FC">
        <w:tc>
          <w:tcPr>
            <w:tcW w:w="620" w:type="pct"/>
            <w:shd w:val="clear" w:color="auto" w:fill="B8CCE4"/>
          </w:tcPr>
          <w:p w:rsidR="00371441" w:rsidRPr="00FA5B8C" w:rsidRDefault="00371441"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371441" w:rsidRPr="00F61AD0" w:rsidRDefault="00371441"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371441" w:rsidRPr="00F61AD0" w:rsidRDefault="00371441"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371441" w:rsidRPr="00F61AD0" w:rsidRDefault="00371441"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D934FA" w:rsidRDefault="00D934FA" w:rsidP="00D934FA">
      <w:pPr>
        <w:spacing w:after="0" w:line="240" w:lineRule="auto"/>
        <w:ind w:left="1620" w:hanging="1620"/>
        <w:rPr>
          <w:b/>
        </w:rPr>
      </w:pPr>
    </w:p>
    <w:p w:rsidR="00D244EE" w:rsidRPr="00D244EE" w:rsidRDefault="00D244EE" w:rsidP="00D244EE">
      <w:pPr>
        <w:spacing w:after="0" w:line="240" w:lineRule="auto"/>
        <w:ind w:left="1620" w:hanging="1620"/>
        <w:rPr>
          <w:b/>
          <w:bCs/>
        </w:rPr>
      </w:pPr>
      <w:r w:rsidRPr="00F80AB6">
        <w:rPr>
          <w:b/>
          <w:bCs/>
        </w:rPr>
        <w:t>Outcome</w:t>
      </w:r>
      <w:r>
        <w:rPr>
          <w:b/>
          <w:bCs/>
        </w:rPr>
        <w:t>:</w:t>
      </w:r>
      <w:r w:rsidRPr="00F80AB6">
        <w:rPr>
          <w:b/>
          <w:bCs/>
        </w:rPr>
        <w:t xml:space="preserve"> </w:t>
      </w:r>
      <w:r w:rsidRPr="00D244EE">
        <w:rPr>
          <w:b/>
          <w:bCs/>
        </w:rPr>
        <w:t xml:space="preserve">4.8. </w:t>
      </w:r>
      <w:r>
        <w:rPr>
          <w:b/>
          <w:bCs/>
        </w:rPr>
        <w:tab/>
      </w:r>
      <w:r w:rsidRPr="00D244EE">
        <w:rPr>
          <w:b/>
          <w:bCs/>
        </w:rPr>
        <w:t>End‐of‐Life Care</w:t>
      </w:r>
    </w:p>
    <w:p w:rsidR="00D244EE" w:rsidRPr="00D244EE" w:rsidRDefault="00D244EE" w:rsidP="00D244EE">
      <w:pPr>
        <w:spacing w:after="0" w:line="240" w:lineRule="auto"/>
        <w:ind w:left="1620"/>
        <w:rPr>
          <w:bCs/>
        </w:rPr>
      </w:pPr>
      <w:r w:rsidRPr="00D244EE">
        <w:rPr>
          <w:bCs/>
        </w:rPr>
        <w:t>Provide physical, emotional and spiritual support to individuals and families at end‐of‐life.</w:t>
      </w:r>
      <w:r w:rsidRPr="00D244EE">
        <w:tab/>
      </w:r>
    </w:p>
    <w:p w:rsidR="00D244EE" w:rsidRPr="00F91A3A" w:rsidRDefault="00D244EE" w:rsidP="00D244EE">
      <w:pPr>
        <w:spacing w:after="0" w:line="240" w:lineRule="auto"/>
        <w:ind w:left="1620"/>
      </w:pPr>
    </w:p>
    <w:p w:rsidR="00D244EE" w:rsidRDefault="00D244EE" w:rsidP="00D244EE">
      <w:pPr>
        <w:spacing w:after="0" w:line="240" w:lineRule="auto"/>
        <w:ind w:left="1440" w:hanging="1440"/>
        <w:rPr>
          <w:b/>
        </w:rPr>
      </w:pPr>
      <w:r w:rsidRPr="00FA5B8C">
        <w:rPr>
          <w:b/>
        </w:rPr>
        <w:t>Competencies</w:t>
      </w:r>
    </w:p>
    <w:p w:rsidR="00D244EE" w:rsidRPr="00D244EE" w:rsidRDefault="00D244EE" w:rsidP="00D244EE">
      <w:pPr>
        <w:spacing w:after="0" w:line="240" w:lineRule="auto"/>
        <w:ind w:left="900" w:hanging="900"/>
        <w:rPr>
          <w:rFonts w:ascii="Calibri" w:hAnsi="Calibri" w:cs="Calibri"/>
          <w:color w:val="0D0D0D"/>
        </w:rPr>
      </w:pPr>
      <w:r w:rsidRPr="00D244EE">
        <w:rPr>
          <w:rFonts w:ascii="Calibri" w:hAnsi="Calibri" w:cs="Calibri"/>
          <w:color w:val="0D0D0D"/>
        </w:rPr>
        <w:t xml:space="preserve">4.8.4. </w:t>
      </w:r>
      <w:r>
        <w:rPr>
          <w:rFonts w:ascii="Calibri" w:hAnsi="Calibri" w:cs="Calibri"/>
          <w:color w:val="0D0D0D"/>
        </w:rPr>
        <w:tab/>
      </w:r>
      <w:r w:rsidRPr="00D244EE">
        <w:rPr>
          <w:rFonts w:ascii="Calibri" w:hAnsi="Calibri" w:cs="Calibri"/>
          <w:color w:val="0D0D0D"/>
        </w:rPr>
        <w:t>Provide resources for an individual’s cultural, spiritual and religious needs.</w:t>
      </w:r>
    </w:p>
    <w:p w:rsidR="00D244EE" w:rsidRDefault="00D244EE" w:rsidP="00D244EE">
      <w:pPr>
        <w:spacing w:after="0" w:line="240" w:lineRule="auto"/>
        <w:ind w:left="1260" w:hanging="1260"/>
      </w:pPr>
    </w:p>
    <w:p w:rsidR="00D244EE" w:rsidRPr="002D0F51" w:rsidRDefault="00D244EE" w:rsidP="00D244EE">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D244EE" w:rsidRPr="00FA5B8C" w:rsidTr="005135FC">
        <w:tc>
          <w:tcPr>
            <w:tcW w:w="620" w:type="pct"/>
            <w:tcBorders>
              <w:bottom w:val="nil"/>
            </w:tcBorders>
            <w:shd w:val="clear" w:color="auto" w:fill="B8CCE4"/>
          </w:tcPr>
          <w:p w:rsidR="00D244EE" w:rsidRPr="00FA5B8C" w:rsidRDefault="00D244EE"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D244EE" w:rsidRPr="00FA5B8C" w:rsidRDefault="00D244EE"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D244EE" w:rsidRPr="00F61AD0" w:rsidRDefault="00D244EE"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D244EE" w:rsidRPr="00F61AD0" w:rsidRDefault="00D244EE"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D244EE" w:rsidRPr="00F61AD0" w:rsidRDefault="00D244EE"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D244EE" w:rsidRPr="00F61AD0" w:rsidRDefault="00D244EE"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D244EE" w:rsidRPr="00F61AD0" w:rsidRDefault="00D244EE"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D244EE" w:rsidRPr="00F61AD0" w:rsidRDefault="00D244EE"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D244EE" w:rsidRPr="00F61AD0" w:rsidRDefault="00D244EE"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D244EE" w:rsidRPr="00FA5B8C" w:rsidTr="005135FC">
        <w:tc>
          <w:tcPr>
            <w:tcW w:w="620" w:type="pct"/>
            <w:shd w:val="clear" w:color="auto" w:fill="B8CCE4"/>
          </w:tcPr>
          <w:p w:rsidR="00D244EE" w:rsidRPr="00FA5B8C" w:rsidRDefault="00D244EE"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D244EE" w:rsidRPr="00F61AD0" w:rsidRDefault="00D244EE"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D244EE" w:rsidRPr="00F61AD0" w:rsidRDefault="00D244EE"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D244EE" w:rsidRPr="00F61AD0" w:rsidRDefault="00D244EE"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D244EE" w:rsidRPr="00F61AD0" w:rsidRDefault="00D244EE"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D244EE" w:rsidRPr="00F61AD0" w:rsidRDefault="00D244EE"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D244EE" w:rsidRPr="00F61AD0" w:rsidRDefault="00D244EE"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FA4812">
      <w:pPr>
        <w:spacing w:after="0" w:line="240" w:lineRule="auto"/>
        <w:ind w:left="1620" w:hanging="1620"/>
        <w:rPr>
          <w:b/>
          <w:bCs/>
        </w:rPr>
      </w:pPr>
    </w:p>
    <w:p w:rsidR="00A871F5" w:rsidRDefault="00A871F5" w:rsidP="00600EC4">
      <w:pPr>
        <w:spacing w:after="0" w:line="240" w:lineRule="auto"/>
        <w:rPr>
          <w:b/>
          <w:bCs/>
        </w:rPr>
      </w:pPr>
    </w:p>
    <w:p w:rsidR="00FA4812" w:rsidRPr="00FA4812" w:rsidRDefault="00FA4812" w:rsidP="00FA4812">
      <w:pPr>
        <w:spacing w:after="0" w:line="240" w:lineRule="auto"/>
        <w:ind w:left="1620" w:hanging="1620"/>
        <w:rPr>
          <w:b/>
          <w:bCs/>
        </w:rPr>
      </w:pPr>
      <w:r w:rsidRPr="00FA4812">
        <w:rPr>
          <w:b/>
          <w:bCs/>
        </w:rPr>
        <w:t xml:space="preserve">Strand 6. </w:t>
      </w:r>
      <w:r>
        <w:rPr>
          <w:b/>
          <w:bCs/>
        </w:rPr>
        <w:tab/>
      </w:r>
      <w:r w:rsidRPr="00FA4812">
        <w:rPr>
          <w:b/>
          <w:bCs/>
        </w:rPr>
        <w:t>Health Information Management</w:t>
      </w:r>
    </w:p>
    <w:p w:rsidR="00D934FA" w:rsidRPr="00FA4812" w:rsidRDefault="00FA4812" w:rsidP="00FA4812">
      <w:pPr>
        <w:spacing w:after="0" w:line="240" w:lineRule="auto"/>
        <w:ind w:left="1620"/>
      </w:pPr>
      <w:r w:rsidRPr="00FA4812">
        <w:t>Learners will demonstrate basic computer literacy, health information literacy and skills, confidentially and privacy of health records, information security and basic skills in the use of electronic health records.</w:t>
      </w:r>
    </w:p>
    <w:p w:rsidR="00D934FA" w:rsidRDefault="00D934FA" w:rsidP="00D934FA">
      <w:pPr>
        <w:spacing w:after="0" w:line="240" w:lineRule="auto"/>
        <w:ind w:left="1620" w:hanging="1620"/>
        <w:rPr>
          <w:b/>
        </w:rPr>
      </w:pPr>
    </w:p>
    <w:p w:rsidR="00FA4812" w:rsidRPr="00FA4812" w:rsidRDefault="00D934FA" w:rsidP="00FA4812">
      <w:pPr>
        <w:spacing w:after="0" w:line="240" w:lineRule="auto"/>
        <w:ind w:left="1620" w:hanging="1620"/>
        <w:rPr>
          <w:b/>
          <w:bCs/>
        </w:rPr>
      </w:pPr>
      <w:r w:rsidRPr="00FA5B8C">
        <w:rPr>
          <w:b/>
        </w:rPr>
        <w:t xml:space="preserve">Outcome: </w:t>
      </w:r>
      <w:r w:rsidR="00FA4812" w:rsidRPr="00FA4812">
        <w:rPr>
          <w:b/>
          <w:bCs/>
        </w:rPr>
        <w:t xml:space="preserve">6.2. </w:t>
      </w:r>
      <w:r w:rsidR="00FA4812">
        <w:rPr>
          <w:b/>
          <w:bCs/>
        </w:rPr>
        <w:tab/>
      </w:r>
      <w:r w:rsidR="00FA4812" w:rsidRPr="00FA4812">
        <w:rPr>
          <w:b/>
          <w:bCs/>
        </w:rPr>
        <w:t>Confidentiality, Privacy and Security</w:t>
      </w:r>
    </w:p>
    <w:p w:rsidR="00D934FA" w:rsidRPr="00FA4812" w:rsidRDefault="00FA4812" w:rsidP="00FA4812">
      <w:pPr>
        <w:spacing w:after="0" w:line="240" w:lineRule="auto"/>
        <w:ind w:left="1620"/>
        <w:rPr>
          <w:bCs/>
        </w:rPr>
      </w:pPr>
      <w:r w:rsidRPr="00FA4812">
        <w:rPr>
          <w:bCs/>
        </w:rPr>
        <w:t>Apply the fundamentals of confidentiality, privacy and security to communicate health/medical information accurately and within legal/regulatory bounds across the organization and between organizations.</w:t>
      </w:r>
      <w:r w:rsidR="00D934FA" w:rsidRPr="00FA4812">
        <w:tab/>
      </w:r>
    </w:p>
    <w:p w:rsidR="00D934FA" w:rsidRPr="00F91A3A" w:rsidRDefault="00D934FA" w:rsidP="00D934FA">
      <w:pPr>
        <w:spacing w:after="0" w:line="240" w:lineRule="auto"/>
        <w:ind w:left="1620"/>
      </w:pPr>
    </w:p>
    <w:p w:rsidR="00D934FA" w:rsidRDefault="00D934FA" w:rsidP="00D934FA">
      <w:pPr>
        <w:spacing w:after="0" w:line="240" w:lineRule="auto"/>
        <w:ind w:left="1440" w:hanging="1440"/>
        <w:rPr>
          <w:b/>
        </w:rPr>
      </w:pPr>
      <w:r w:rsidRPr="00FA5B8C">
        <w:rPr>
          <w:b/>
        </w:rPr>
        <w:t>Competencies</w:t>
      </w:r>
    </w:p>
    <w:p w:rsidR="00FA4812" w:rsidRPr="00FA4812" w:rsidRDefault="00FA4812" w:rsidP="00FA4812">
      <w:pPr>
        <w:tabs>
          <w:tab w:val="left" w:pos="900"/>
        </w:tabs>
        <w:spacing w:after="0" w:line="240" w:lineRule="auto"/>
        <w:ind w:left="900" w:hanging="900"/>
        <w:rPr>
          <w:rFonts w:ascii="Calibri" w:hAnsi="Calibri" w:cs="Calibri"/>
          <w:color w:val="0D0D0D"/>
        </w:rPr>
      </w:pPr>
      <w:r w:rsidRPr="00FA4812">
        <w:rPr>
          <w:rFonts w:ascii="Calibri" w:hAnsi="Calibri" w:cs="Calibri"/>
          <w:color w:val="0D0D0D"/>
        </w:rPr>
        <w:t xml:space="preserve">6.2.2. </w:t>
      </w:r>
      <w:r>
        <w:rPr>
          <w:rFonts w:ascii="Calibri" w:hAnsi="Calibri" w:cs="Calibri"/>
          <w:color w:val="0D0D0D"/>
        </w:rPr>
        <w:tab/>
      </w:r>
      <w:r w:rsidRPr="00FA4812">
        <w:rPr>
          <w:rFonts w:ascii="Calibri" w:hAnsi="Calibri" w:cs="Calibri"/>
          <w:color w:val="0D0D0D"/>
        </w:rPr>
        <w:t>Differentiate between types of evidence used in healthcare litigation, process of discovery and</w:t>
      </w:r>
    </w:p>
    <w:p w:rsidR="00FA4812" w:rsidRPr="00FA4812" w:rsidRDefault="00FA4812" w:rsidP="00FA4812">
      <w:pPr>
        <w:tabs>
          <w:tab w:val="left" w:pos="900"/>
        </w:tabs>
        <w:spacing w:after="0" w:line="240" w:lineRule="auto"/>
        <w:ind w:left="900" w:hanging="900"/>
        <w:rPr>
          <w:rFonts w:ascii="Calibri" w:hAnsi="Calibri" w:cs="Calibri"/>
          <w:color w:val="0D0D0D"/>
        </w:rPr>
      </w:pPr>
      <w:r>
        <w:rPr>
          <w:rFonts w:ascii="Calibri" w:hAnsi="Calibri" w:cs="Calibri"/>
          <w:color w:val="0D0D0D"/>
        </w:rPr>
        <w:tab/>
      </w:r>
      <w:proofErr w:type="gramStart"/>
      <w:r w:rsidRPr="00FA4812">
        <w:rPr>
          <w:rFonts w:ascii="Calibri" w:hAnsi="Calibri" w:cs="Calibri"/>
          <w:color w:val="0D0D0D"/>
        </w:rPr>
        <w:t>the</w:t>
      </w:r>
      <w:proofErr w:type="gramEnd"/>
      <w:r w:rsidRPr="00FA4812">
        <w:rPr>
          <w:rFonts w:ascii="Calibri" w:hAnsi="Calibri" w:cs="Calibri"/>
          <w:color w:val="0D0D0D"/>
        </w:rPr>
        <w:t xml:space="preserve"> permissible use of evidence in litigation, recognizing the elements of negligence and</w:t>
      </w:r>
    </w:p>
    <w:p w:rsidR="00FA4812" w:rsidRPr="00FA4812" w:rsidRDefault="00FA4812" w:rsidP="00FA4812">
      <w:pPr>
        <w:tabs>
          <w:tab w:val="left" w:pos="900"/>
        </w:tabs>
        <w:spacing w:after="0" w:line="240" w:lineRule="auto"/>
        <w:ind w:left="900" w:hanging="900"/>
        <w:rPr>
          <w:rFonts w:ascii="Calibri" w:hAnsi="Calibri" w:cs="Calibri"/>
          <w:color w:val="0D0D0D"/>
        </w:rPr>
      </w:pPr>
      <w:r>
        <w:rPr>
          <w:rFonts w:ascii="Calibri" w:hAnsi="Calibri" w:cs="Calibri"/>
          <w:color w:val="0D0D0D"/>
        </w:rPr>
        <w:tab/>
      </w:r>
      <w:proofErr w:type="gramStart"/>
      <w:r w:rsidRPr="00FA4812">
        <w:rPr>
          <w:rFonts w:ascii="Calibri" w:hAnsi="Calibri" w:cs="Calibri"/>
          <w:color w:val="0D0D0D"/>
        </w:rPr>
        <w:t>medical</w:t>
      </w:r>
      <w:proofErr w:type="gramEnd"/>
      <w:r w:rsidRPr="00FA4812">
        <w:rPr>
          <w:rFonts w:ascii="Calibri" w:hAnsi="Calibri" w:cs="Calibri"/>
          <w:color w:val="0D0D0D"/>
        </w:rPr>
        <w:t xml:space="preserve"> malpractice.</w:t>
      </w:r>
    </w:p>
    <w:p w:rsidR="00FA4812" w:rsidRPr="00FA4812" w:rsidRDefault="00FA4812" w:rsidP="00FA4812">
      <w:pPr>
        <w:tabs>
          <w:tab w:val="left" w:pos="900"/>
        </w:tabs>
        <w:spacing w:after="0" w:line="240" w:lineRule="auto"/>
        <w:ind w:left="900" w:hanging="900"/>
        <w:rPr>
          <w:rFonts w:ascii="Calibri" w:hAnsi="Calibri" w:cs="Calibri"/>
          <w:color w:val="0D0D0D"/>
        </w:rPr>
      </w:pPr>
      <w:r w:rsidRPr="00FA4812">
        <w:rPr>
          <w:rFonts w:ascii="Calibri" w:hAnsi="Calibri" w:cs="Calibri"/>
          <w:color w:val="0D0D0D"/>
        </w:rPr>
        <w:t xml:space="preserve">6.2.3. </w:t>
      </w:r>
      <w:r>
        <w:rPr>
          <w:rFonts w:ascii="Calibri" w:hAnsi="Calibri" w:cs="Calibri"/>
          <w:color w:val="0D0D0D"/>
        </w:rPr>
        <w:tab/>
      </w:r>
      <w:r w:rsidRPr="00FA4812">
        <w:rPr>
          <w:rFonts w:ascii="Calibri" w:hAnsi="Calibri" w:cs="Calibri"/>
          <w:color w:val="0D0D0D"/>
        </w:rPr>
        <w:t>Explain and interpret regulatory requirements, standards of practice, legal responsibility,</w:t>
      </w:r>
    </w:p>
    <w:p w:rsidR="00FA4812" w:rsidRPr="00FA4812" w:rsidRDefault="00FA4812" w:rsidP="00FA4812">
      <w:pPr>
        <w:tabs>
          <w:tab w:val="left" w:pos="900"/>
        </w:tabs>
        <w:spacing w:after="0" w:line="240" w:lineRule="auto"/>
        <w:ind w:left="900" w:hanging="900"/>
        <w:rPr>
          <w:rFonts w:ascii="Calibri" w:hAnsi="Calibri" w:cs="Calibri"/>
          <w:color w:val="0D0D0D"/>
        </w:rPr>
      </w:pPr>
      <w:r>
        <w:rPr>
          <w:rFonts w:ascii="Calibri" w:hAnsi="Calibri" w:cs="Calibri"/>
          <w:color w:val="0D0D0D"/>
        </w:rPr>
        <w:tab/>
      </w:r>
      <w:proofErr w:type="gramStart"/>
      <w:r w:rsidRPr="00FA4812">
        <w:rPr>
          <w:rFonts w:ascii="Calibri" w:hAnsi="Calibri" w:cs="Calibri"/>
          <w:color w:val="0D0D0D"/>
        </w:rPr>
        <w:t>limitations</w:t>
      </w:r>
      <w:proofErr w:type="gramEnd"/>
      <w:r w:rsidRPr="00FA4812">
        <w:rPr>
          <w:rFonts w:ascii="Calibri" w:hAnsi="Calibri" w:cs="Calibri"/>
          <w:color w:val="0D0D0D"/>
        </w:rPr>
        <w:t xml:space="preserve"> and implications of actions and describe the appropriate avenues for reporting</w:t>
      </w:r>
    </w:p>
    <w:p w:rsidR="00FA4812" w:rsidRPr="00FA4812" w:rsidRDefault="00FA4812" w:rsidP="00FA4812">
      <w:pPr>
        <w:tabs>
          <w:tab w:val="left" w:pos="900"/>
        </w:tabs>
        <w:spacing w:after="0" w:line="240" w:lineRule="auto"/>
        <w:ind w:left="900" w:hanging="900"/>
        <w:rPr>
          <w:rFonts w:ascii="Calibri" w:hAnsi="Calibri" w:cs="Calibri"/>
          <w:color w:val="0D0D0D"/>
        </w:rPr>
      </w:pPr>
      <w:r>
        <w:rPr>
          <w:rFonts w:ascii="Calibri" w:hAnsi="Calibri" w:cs="Calibri"/>
          <w:color w:val="0D0D0D"/>
        </w:rPr>
        <w:tab/>
      </w:r>
      <w:proofErr w:type="gramStart"/>
      <w:r w:rsidRPr="00FA4812">
        <w:rPr>
          <w:rFonts w:ascii="Calibri" w:hAnsi="Calibri" w:cs="Calibri"/>
          <w:color w:val="0D0D0D"/>
        </w:rPr>
        <w:t>incidences</w:t>
      </w:r>
      <w:proofErr w:type="gramEnd"/>
      <w:r w:rsidRPr="00FA4812">
        <w:rPr>
          <w:rFonts w:ascii="Calibri" w:hAnsi="Calibri" w:cs="Calibri"/>
          <w:color w:val="0D0D0D"/>
        </w:rPr>
        <w:t xml:space="preserve"> of malpractice or negligence.</w:t>
      </w:r>
    </w:p>
    <w:p w:rsidR="00FA4812" w:rsidRPr="00FA4812" w:rsidRDefault="00FA4812" w:rsidP="00FA4812">
      <w:pPr>
        <w:tabs>
          <w:tab w:val="left" w:pos="900"/>
        </w:tabs>
        <w:spacing w:after="0" w:line="240" w:lineRule="auto"/>
        <w:ind w:left="900" w:hanging="900"/>
        <w:rPr>
          <w:rFonts w:ascii="Calibri" w:hAnsi="Calibri" w:cs="Calibri"/>
          <w:color w:val="0D0D0D"/>
        </w:rPr>
      </w:pPr>
      <w:r w:rsidRPr="00FA4812">
        <w:rPr>
          <w:rFonts w:ascii="Calibri" w:hAnsi="Calibri" w:cs="Calibri"/>
          <w:color w:val="0D0D0D"/>
        </w:rPr>
        <w:t>6.2.4.</w:t>
      </w:r>
      <w:r>
        <w:rPr>
          <w:rFonts w:ascii="Calibri" w:hAnsi="Calibri" w:cs="Calibri"/>
          <w:color w:val="0D0D0D"/>
        </w:rPr>
        <w:tab/>
      </w:r>
      <w:r w:rsidRPr="00FA4812">
        <w:rPr>
          <w:rFonts w:ascii="Calibri" w:hAnsi="Calibri" w:cs="Calibri"/>
          <w:color w:val="0D0D0D"/>
        </w:rPr>
        <w:t xml:space="preserve"> Identify what constitutes the authorized access, release and use of personal health data.</w:t>
      </w:r>
    </w:p>
    <w:p w:rsidR="00FA4812" w:rsidRPr="00FA4812" w:rsidRDefault="00FA4812" w:rsidP="00FA4812">
      <w:pPr>
        <w:tabs>
          <w:tab w:val="left" w:pos="900"/>
        </w:tabs>
        <w:spacing w:after="0" w:line="240" w:lineRule="auto"/>
        <w:ind w:left="900" w:hanging="900"/>
        <w:rPr>
          <w:rFonts w:ascii="Calibri" w:hAnsi="Calibri" w:cs="Calibri"/>
          <w:color w:val="0D0D0D"/>
        </w:rPr>
      </w:pPr>
      <w:r w:rsidRPr="00FA4812">
        <w:rPr>
          <w:rFonts w:ascii="Calibri" w:hAnsi="Calibri" w:cs="Calibri"/>
          <w:color w:val="0D0D0D"/>
        </w:rPr>
        <w:t xml:space="preserve">6.2.5. </w:t>
      </w:r>
      <w:r>
        <w:rPr>
          <w:rFonts w:ascii="Calibri" w:hAnsi="Calibri" w:cs="Calibri"/>
          <w:color w:val="0D0D0D"/>
        </w:rPr>
        <w:tab/>
      </w:r>
      <w:r w:rsidRPr="00FA4812">
        <w:rPr>
          <w:rFonts w:ascii="Calibri" w:hAnsi="Calibri" w:cs="Calibri"/>
          <w:color w:val="0D0D0D"/>
        </w:rPr>
        <w:t>Distinguish between confidential and non‐confidential information within the healthcare</w:t>
      </w:r>
    </w:p>
    <w:p w:rsidR="00FA4812" w:rsidRPr="00FA4812" w:rsidRDefault="00FA4812" w:rsidP="00FA4812">
      <w:pPr>
        <w:tabs>
          <w:tab w:val="left" w:pos="900"/>
        </w:tabs>
        <w:spacing w:after="0" w:line="240" w:lineRule="auto"/>
        <w:ind w:left="900" w:hanging="900"/>
        <w:rPr>
          <w:rFonts w:ascii="Calibri" w:hAnsi="Calibri" w:cs="Calibri"/>
          <w:color w:val="0D0D0D"/>
        </w:rPr>
      </w:pPr>
      <w:r>
        <w:rPr>
          <w:rFonts w:ascii="Calibri" w:hAnsi="Calibri" w:cs="Calibri"/>
          <w:color w:val="0D0D0D"/>
        </w:rPr>
        <w:tab/>
      </w:r>
      <w:proofErr w:type="gramStart"/>
      <w:r w:rsidRPr="00FA4812">
        <w:rPr>
          <w:rFonts w:ascii="Calibri" w:hAnsi="Calibri" w:cs="Calibri"/>
          <w:color w:val="0D0D0D"/>
        </w:rPr>
        <w:t>system</w:t>
      </w:r>
      <w:proofErr w:type="gramEnd"/>
      <w:r w:rsidRPr="00FA4812">
        <w:rPr>
          <w:rFonts w:ascii="Calibri" w:hAnsi="Calibri" w:cs="Calibri"/>
          <w:color w:val="0D0D0D"/>
        </w:rPr>
        <w:t xml:space="preserve"> and document, categorize and prioritize requests for personal health information</w:t>
      </w:r>
    </w:p>
    <w:p w:rsidR="00FA4812" w:rsidRPr="00FA4812" w:rsidRDefault="00FA4812" w:rsidP="00FA4812">
      <w:pPr>
        <w:tabs>
          <w:tab w:val="left" w:pos="900"/>
        </w:tabs>
        <w:spacing w:after="0" w:line="240" w:lineRule="auto"/>
        <w:ind w:left="900" w:hanging="900"/>
        <w:rPr>
          <w:rFonts w:ascii="Calibri" w:hAnsi="Calibri" w:cs="Calibri"/>
          <w:color w:val="0D0D0D"/>
        </w:rPr>
      </w:pPr>
      <w:r>
        <w:rPr>
          <w:rFonts w:ascii="Calibri" w:hAnsi="Calibri" w:cs="Calibri"/>
          <w:color w:val="0D0D0D"/>
        </w:rPr>
        <w:tab/>
      </w:r>
      <w:proofErr w:type="gramStart"/>
      <w:r w:rsidRPr="00FA4812">
        <w:rPr>
          <w:rFonts w:ascii="Calibri" w:hAnsi="Calibri" w:cs="Calibri"/>
          <w:color w:val="0D0D0D"/>
        </w:rPr>
        <w:t>according</w:t>
      </w:r>
      <w:proofErr w:type="gramEnd"/>
      <w:r w:rsidRPr="00FA4812">
        <w:rPr>
          <w:rFonts w:ascii="Calibri" w:hAnsi="Calibri" w:cs="Calibri"/>
          <w:color w:val="0D0D0D"/>
        </w:rPr>
        <w:t xml:space="preserve"> to internal/external privacy and confidentiality guidelines (e.g. Health Insurance</w:t>
      </w:r>
    </w:p>
    <w:p w:rsidR="00FA4812" w:rsidRPr="00FA4812" w:rsidRDefault="00FA4812" w:rsidP="00FA4812">
      <w:pPr>
        <w:tabs>
          <w:tab w:val="left" w:pos="900"/>
        </w:tabs>
        <w:spacing w:after="0" w:line="240" w:lineRule="auto"/>
        <w:ind w:left="900" w:hanging="900"/>
        <w:rPr>
          <w:rFonts w:ascii="Calibri" w:hAnsi="Calibri" w:cs="Calibri"/>
          <w:color w:val="0D0D0D"/>
        </w:rPr>
      </w:pPr>
      <w:r>
        <w:rPr>
          <w:rFonts w:ascii="Calibri" w:hAnsi="Calibri" w:cs="Calibri"/>
          <w:color w:val="0D0D0D"/>
        </w:rPr>
        <w:tab/>
      </w:r>
      <w:r w:rsidRPr="00FA4812">
        <w:rPr>
          <w:rFonts w:ascii="Calibri" w:hAnsi="Calibri" w:cs="Calibri"/>
          <w:color w:val="0D0D0D"/>
        </w:rPr>
        <w:t>Portability and Accountability Act [</w:t>
      </w:r>
      <w:proofErr w:type="spellStart"/>
      <w:r w:rsidRPr="00FA4812">
        <w:rPr>
          <w:rFonts w:ascii="Calibri" w:hAnsi="Calibri" w:cs="Calibri"/>
          <w:color w:val="0D0D0D"/>
        </w:rPr>
        <w:t>HIPAA</w:t>
      </w:r>
      <w:proofErr w:type="spellEnd"/>
      <w:r w:rsidRPr="00FA4812">
        <w:rPr>
          <w:rFonts w:ascii="Calibri" w:hAnsi="Calibri" w:cs="Calibri"/>
          <w:color w:val="0D0D0D"/>
        </w:rPr>
        <w:t>]).</w:t>
      </w:r>
    </w:p>
    <w:p w:rsidR="00FA4812" w:rsidRDefault="00FA4812" w:rsidP="00D934FA">
      <w:pPr>
        <w:spacing w:after="0" w:line="240" w:lineRule="auto"/>
        <w:outlineLvl w:val="0"/>
        <w:rPr>
          <w:rFonts w:ascii="Calibri" w:hAnsi="Calibri" w:cs="Calibri"/>
          <w:color w:val="0D0D0D"/>
        </w:rPr>
      </w:pPr>
    </w:p>
    <w:p w:rsidR="00D934FA" w:rsidRPr="002D0F51" w:rsidRDefault="00D934FA" w:rsidP="00D934F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D934FA" w:rsidRPr="00FA5B8C" w:rsidTr="005135FC">
        <w:tc>
          <w:tcPr>
            <w:tcW w:w="620" w:type="pct"/>
            <w:tcBorders>
              <w:bottom w:val="nil"/>
            </w:tcBorders>
            <w:shd w:val="clear" w:color="auto" w:fill="B8CCE4"/>
          </w:tcPr>
          <w:p w:rsidR="00D934FA" w:rsidRPr="00FA5B8C" w:rsidRDefault="00D934F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D934FA" w:rsidRPr="00FA5B8C" w:rsidRDefault="00FA4812" w:rsidP="005135FC">
            <w:pPr>
              <w:spacing w:after="0" w:line="240" w:lineRule="auto"/>
              <w:jc w:val="center"/>
              <w:rPr>
                <w:color w:val="0D0D0D" w:themeColor="text1" w:themeTint="F2"/>
              </w:rPr>
            </w:pPr>
            <w:r>
              <w:rPr>
                <w:color w:val="0D0D0D" w:themeColor="text1" w:themeTint="F2"/>
              </w:rPr>
              <w:t>X</w:t>
            </w:r>
          </w:p>
        </w:tc>
        <w:tc>
          <w:tcPr>
            <w:tcW w:w="1034" w:type="pct"/>
            <w:tcBorders>
              <w:left w:val="dotted" w:sz="4" w:space="0" w:color="auto"/>
              <w:bottom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D934FA" w:rsidRPr="00F61AD0" w:rsidRDefault="00D934FA"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D934FA" w:rsidRPr="00F61AD0" w:rsidRDefault="00D934FA"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D934FA" w:rsidRPr="00F61AD0" w:rsidRDefault="00FA4812"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D934FA" w:rsidRPr="00FA5B8C" w:rsidTr="005135FC">
        <w:tc>
          <w:tcPr>
            <w:tcW w:w="620" w:type="pct"/>
            <w:shd w:val="clear" w:color="auto" w:fill="B8CCE4"/>
          </w:tcPr>
          <w:p w:rsidR="00D934FA" w:rsidRPr="00FA5B8C" w:rsidRDefault="00D934FA"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D934FA" w:rsidRPr="00F61AD0" w:rsidRDefault="00D934FA"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D934FA" w:rsidRPr="00F61AD0" w:rsidRDefault="00D934FA"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D934FA" w:rsidRPr="00F61AD0" w:rsidRDefault="00D934FA"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D934FA" w:rsidRPr="00F61AD0" w:rsidRDefault="00D934FA"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Default="00E36EF1" w:rsidP="00E36EF1">
      <w:pPr>
        <w:spacing w:after="0" w:line="240" w:lineRule="auto"/>
        <w:ind w:left="1620" w:hanging="1620"/>
        <w:outlineLvl w:val="0"/>
        <w:rPr>
          <w:rFonts w:cstheme="minorHAnsi"/>
          <w:b/>
          <w:bCs/>
        </w:rPr>
      </w:pPr>
    </w:p>
    <w:p w:rsidR="00E36EF1" w:rsidRDefault="00E36EF1" w:rsidP="00E36EF1">
      <w:pPr>
        <w:spacing w:after="0" w:line="240" w:lineRule="auto"/>
        <w:ind w:left="1620" w:hanging="1620"/>
        <w:outlineLvl w:val="0"/>
        <w:rPr>
          <w:rFonts w:cstheme="minorHAnsi"/>
          <w:b/>
          <w:bCs/>
        </w:rPr>
      </w:pPr>
    </w:p>
    <w:p w:rsidR="00E36EF1" w:rsidRDefault="00E36EF1" w:rsidP="00452707">
      <w:pPr>
        <w:spacing w:after="0" w:line="240" w:lineRule="auto"/>
        <w:outlineLvl w:val="0"/>
        <w:rPr>
          <w:rFonts w:cstheme="minorHAnsi"/>
          <w:b/>
          <w:bCs/>
        </w:rPr>
      </w:pPr>
    </w:p>
    <w:sectPr w:rsidR="00E36EF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DA" w:rsidRDefault="00522CDA" w:rsidP="000D4BDC">
      <w:pPr>
        <w:spacing w:after="0" w:line="240" w:lineRule="auto"/>
      </w:pPr>
      <w:r>
        <w:separator/>
      </w:r>
    </w:p>
  </w:endnote>
  <w:endnote w:type="continuationSeparator" w:id="0">
    <w:p w:rsidR="00522CDA" w:rsidRDefault="00522CDA"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88434"/>
      <w:docPartObj>
        <w:docPartGallery w:val="Page Numbers (Bottom of Page)"/>
        <w:docPartUnique/>
      </w:docPartObj>
    </w:sdtPr>
    <w:sdtEndPr>
      <w:rPr>
        <w:color w:val="808080" w:themeColor="background1" w:themeShade="80"/>
        <w:spacing w:val="60"/>
      </w:rPr>
    </w:sdtEndPr>
    <w:sdtContent>
      <w:p w:rsidR="00452707" w:rsidRDefault="00336DBD" w:rsidP="00452707">
        <w:pPr>
          <w:pStyle w:val="Footer"/>
        </w:pPr>
        <w:r w:rsidRPr="00336DBD">
          <w:t xml:space="preserve">Nutrition and Wellness </w:t>
        </w:r>
        <w:r w:rsidR="00452707">
          <w:t>/ posted VF1.0 18 MARCH 2014</w:t>
        </w:r>
      </w:p>
      <w:p w:rsidR="00452707" w:rsidRDefault="0045270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4222">
          <w:rPr>
            <w:noProof/>
          </w:rPr>
          <w:t>1</w:t>
        </w:r>
        <w:r>
          <w:rPr>
            <w:noProof/>
          </w:rPr>
          <w:fldChar w:fldCharType="end"/>
        </w:r>
        <w:r>
          <w:t xml:space="preserve"> | </w:t>
        </w:r>
        <w:r>
          <w:rPr>
            <w:color w:val="808080" w:themeColor="background1" w:themeShade="80"/>
            <w:spacing w:val="60"/>
          </w:rPr>
          <w:t>Page</w:t>
        </w:r>
      </w:p>
    </w:sdtContent>
  </w:sdt>
  <w:p w:rsidR="0093012F" w:rsidRDefault="0093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DA" w:rsidRDefault="00522CDA" w:rsidP="000D4BDC">
      <w:pPr>
        <w:spacing w:after="0" w:line="240" w:lineRule="auto"/>
      </w:pPr>
      <w:r>
        <w:separator/>
      </w:r>
    </w:p>
  </w:footnote>
  <w:footnote w:type="continuationSeparator" w:id="0">
    <w:p w:rsidR="00522CDA" w:rsidRDefault="00522CDA" w:rsidP="000D4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DC" w:rsidRDefault="000D4BDC"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0D4BDC" w:rsidRDefault="000D4BDC" w:rsidP="000D4BDC">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Pr>
        <w:rFonts w:ascii="Arial" w:eastAsia="Times New Roman" w:hAnsi="Arial" w:cs="Arial"/>
        <w:b/>
        <w:color w:val="000000"/>
        <w:sz w:val="28"/>
        <w:szCs w:val="21"/>
        <w:lang w:bidi="en-US"/>
      </w:rPr>
      <w:tab/>
    </w:r>
    <w:r w:rsidR="00336DBD" w:rsidRPr="00336DBD">
      <w:rPr>
        <w:rFonts w:ascii="Arial" w:eastAsia="Times New Roman" w:hAnsi="Arial" w:cs="Arial"/>
        <w:b/>
        <w:color w:val="000000"/>
        <w:sz w:val="28"/>
        <w:szCs w:val="21"/>
        <w:lang w:bidi="en-US"/>
      </w:rPr>
      <w:t>Nutrition and Wellness</w:t>
    </w:r>
  </w:p>
  <w:p w:rsidR="000D4BDC" w:rsidRDefault="000D4BDC"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93012F">
      <w:rPr>
        <w:rFonts w:ascii="Arial" w:eastAsia="Times New Roman" w:hAnsi="Arial" w:cs="Arial"/>
        <w:color w:val="000000"/>
        <w:sz w:val="28"/>
        <w:szCs w:val="21"/>
        <w:lang w:bidi="en-US"/>
      </w:rPr>
      <w:t>072</w:t>
    </w:r>
    <w:r w:rsidR="00F24BB9">
      <w:rPr>
        <w:rFonts w:ascii="Arial" w:eastAsia="Times New Roman" w:hAnsi="Arial" w:cs="Arial"/>
        <w:color w:val="000000"/>
        <w:sz w:val="28"/>
        <w:szCs w:val="21"/>
        <w:lang w:bidi="en-US"/>
      </w:rPr>
      <w:t>0</w:t>
    </w:r>
    <w:r w:rsidR="0042443F">
      <w:rPr>
        <w:rFonts w:ascii="Arial" w:eastAsia="Times New Roman" w:hAnsi="Arial" w:cs="Arial"/>
        <w:color w:val="000000"/>
        <w:sz w:val="28"/>
        <w:szCs w:val="21"/>
        <w:lang w:bidi="en-US"/>
      </w:rPr>
      <w:t>1</w:t>
    </w:r>
    <w:r w:rsidR="00336DBD">
      <w:rPr>
        <w:rFonts w:ascii="Arial" w:eastAsia="Times New Roman" w:hAnsi="Arial" w:cs="Arial"/>
        <w:color w:val="000000"/>
        <w:sz w:val="28"/>
        <w:szCs w:val="21"/>
        <w:lang w:bidi="en-US"/>
      </w:rPr>
      <w:t>5</w:t>
    </w:r>
  </w:p>
  <w:p w:rsidR="000D4BDC" w:rsidRPr="00FA5B8C" w:rsidRDefault="000D4BDC"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0D4BDC" w:rsidRDefault="000D4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DC"/>
    <w:rsid w:val="00005F9F"/>
    <w:rsid w:val="0002315F"/>
    <w:rsid w:val="0007114D"/>
    <w:rsid w:val="00090802"/>
    <w:rsid w:val="000D4BDC"/>
    <w:rsid w:val="000E7D17"/>
    <w:rsid w:val="00103EB7"/>
    <w:rsid w:val="0014197E"/>
    <w:rsid w:val="00185F69"/>
    <w:rsid w:val="001A583A"/>
    <w:rsid w:val="00232320"/>
    <w:rsid w:val="00244EC6"/>
    <w:rsid w:val="00296A57"/>
    <w:rsid w:val="002B7B65"/>
    <w:rsid w:val="002E492A"/>
    <w:rsid w:val="00336DBD"/>
    <w:rsid w:val="00371441"/>
    <w:rsid w:val="003868D0"/>
    <w:rsid w:val="003A3050"/>
    <w:rsid w:val="003D2DE7"/>
    <w:rsid w:val="003F6588"/>
    <w:rsid w:val="003F7CC8"/>
    <w:rsid w:val="004058F1"/>
    <w:rsid w:val="00416936"/>
    <w:rsid w:val="0042443F"/>
    <w:rsid w:val="00435667"/>
    <w:rsid w:val="00452707"/>
    <w:rsid w:val="00486C12"/>
    <w:rsid w:val="00497A9F"/>
    <w:rsid w:val="004B4BE9"/>
    <w:rsid w:val="004C191B"/>
    <w:rsid w:val="00511D24"/>
    <w:rsid w:val="005179CE"/>
    <w:rsid w:val="00522CDA"/>
    <w:rsid w:val="0057018D"/>
    <w:rsid w:val="005762F6"/>
    <w:rsid w:val="005A13EF"/>
    <w:rsid w:val="005A5D66"/>
    <w:rsid w:val="00600EC4"/>
    <w:rsid w:val="00647583"/>
    <w:rsid w:val="00680293"/>
    <w:rsid w:val="00714175"/>
    <w:rsid w:val="00767D8B"/>
    <w:rsid w:val="00782EFC"/>
    <w:rsid w:val="00787758"/>
    <w:rsid w:val="007A7E05"/>
    <w:rsid w:val="007C15C2"/>
    <w:rsid w:val="00820D30"/>
    <w:rsid w:val="00857CE6"/>
    <w:rsid w:val="00860B48"/>
    <w:rsid w:val="00874B7A"/>
    <w:rsid w:val="008820CA"/>
    <w:rsid w:val="008A66F7"/>
    <w:rsid w:val="008C0049"/>
    <w:rsid w:val="008C40C0"/>
    <w:rsid w:val="009136B2"/>
    <w:rsid w:val="0093012F"/>
    <w:rsid w:val="009378F9"/>
    <w:rsid w:val="0094034C"/>
    <w:rsid w:val="00967F7F"/>
    <w:rsid w:val="009B65C7"/>
    <w:rsid w:val="009C32E6"/>
    <w:rsid w:val="009C7F98"/>
    <w:rsid w:val="00A67E19"/>
    <w:rsid w:val="00A871F5"/>
    <w:rsid w:val="00AA1A4E"/>
    <w:rsid w:val="00AB55A7"/>
    <w:rsid w:val="00B40C15"/>
    <w:rsid w:val="00B55E69"/>
    <w:rsid w:val="00BB2A74"/>
    <w:rsid w:val="00BB3EFE"/>
    <w:rsid w:val="00BE0382"/>
    <w:rsid w:val="00BF4222"/>
    <w:rsid w:val="00C16B49"/>
    <w:rsid w:val="00C70E06"/>
    <w:rsid w:val="00C846E7"/>
    <w:rsid w:val="00C84DE8"/>
    <w:rsid w:val="00D00B06"/>
    <w:rsid w:val="00D06347"/>
    <w:rsid w:val="00D244EE"/>
    <w:rsid w:val="00D335A3"/>
    <w:rsid w:val="00D4564A"/>
    <w:rsid w:val="00D8358B"/>
    <w:rsid w:val="00D934FA"/>
    <w:rsid w:val="00DC2E2F"/>
    <w:rsid w:val="00E27BAB"/>
    <w:rsid w:val="00E36EF1"/>
    <w:rsid w:val="00E535E1"/>
    <w:rsid w:val="00E53967"/>
    <w:rsid w:val="00EB3E54"/>
    <w:rsid w:val="00F23E1F"/>
    <w:rsid w:val="00F24BB9"/>
    <w:rsid w:val="00F80AB6"/>
    <w:rsid w:val="00F91A3A"/>
    <w:rsid w:val="00FA4812"/>
    <w:rsid w:val="00FD5D15"/>
    <w:rsid w:val="00FF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2</cp:revision>
  <cp:lastPrinted>2014-03-18T16:39:00Z</cp:lastPrinted>
  <dcterms:created xsi:type="dcterms:W3CDTF">2014-03-18T20:09:00Z</dcterms:created>
  <dcterms:modified xsi:type="dcterms:W3CDTF">2014-03-18T20:09:00Z</dcterms:modified>
</cp:coreProperties>
</file>